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11BB10C3"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6596D9FD" w14:textId="3AE8F320" w:rsidR="00021182" w:rsidRDefault="00021182" w:rsidP="00021182">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6735AD94" w14:textId="77777777" w:rsidR="00021182" w:rsidRPr="00B109EB" w:rsidRDefault="00021182" w:rsidP="0002118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1150EB79" w14:textId="77777777" w:rsidR="00021182" w:rsidRPr="00441FCF" w:rsidRDefault="00021182" w:rsidP="00021182">
      <w:pPr>
        <w:overflowPunct w:val="0"/>
        <w:autoSpaceDE w:val="0"/>
        <w:autoSpaceDN w:val="0"/>
        <w:adjustRightInd w:val="0"/>
        <w:spacing w:before="120" w:after="0"/>
        <w:jc w:val="both"/>
        <w:textAlignment w:val="baseline"/>
        <w:rPr>
          <w:rFonts w:ascii="Arial" w:eastAsia="Times New Roman" w:hAnsi="Arial" w:cs="Arial"/>
          <w:bCs/>
          <w:snapToGrid w:val="0"/>
          <w:lang w:eastAsia="cs-CZ"/>
        </w:rPr>
      </w:pPr>
      <w:r w:rsidRPr="00A35386">
        <w:rPr>
          <w:rFonts w:ascii="Arial" w:eastAsia="Times New Roman" w:hAnsi="Arial" w:cs="Arial"/>
          <w:b/>
          <w:lang w:eastAsia="cs-CZ"/>
        </w:rPr>
        <w:t xml:space="preserve">Krajský pozemkový úřad </w:t>
      </w:r>
      <w:r w:rsidRPr="00441FCF">
        <w:rPr>
          <w:rFonts w:ascii="Arial" w:eastAsia="Times New Roman" w:hAnsi="Arial" w:cs="Arial"/>
          <w:b/>
          <w:snapToGrid w:val="0"/>
          <w:lang w:eastAsia="cs-CZ"/>
        </w:rPr>
        <w:t>pro Královéhradecký kraj</w:t>
      </w:r>
    </w:p>
    <w:p w14:paraId="6866393A" w14:textId="77777777" w:rsidR="00021182" w:rsidRDefault="00021182" w:rsidP="00021182">
      <w:pPr>
        <w:widowControl w:val="0"/>
        <w:tabs>
          <w:tab w:val="left" w:pos="4536"/>
        </w:tabs>
        <w:suppressAutoHyphens/>
        <w:spacing w:after="0" w:line="240" w:lineRule="auto"/>
        <w:rPr>
          <w:rFonts w:ascii="Arial" w:eastAsia="Times New Roman" w:hAnsi="Arial" w:cs="Arial"/>
          <w:b/>
          <w:lang w:eastAsia="cs-CZ"/>
        </w:rPr>
      </w:pPr>
      <w:r w:rsidRPr="00A33E0A">
        <w:rPr>
          <w:rFonts w:ascii="Arial" w:eastAsia="Times New Roman" w:hAnsi="Arial" w:cs="Arial"/>
          <w:b/>
          <w:lang w:eastAsia="cs-CZ"/>
        </w:rPr>
        <w:t>Adresa:</w:t>
      </w:r>
      <w:r>
        <w:rPr>
          <w:rFonts w:ascii="Arial" w:eastAsia="Times New Roman" w:hAnsi="Arial" w:cs="Arial"/>
          <w:b/>
          <w:lang w:eastAsia="cs-CZ"/>
        </w:rPr>
        <w:t xml:space="preserve"> </w:t>
      </w:r>
      <w:r w:rsidRPr="00A35386">
        <w:rPr>
          <w:rFonts w:ascii="Arial" w:eastAsia="Times New Roman" w:hAnsi="Arial" w:cs="Arial"/>
          <w:b/>
          <w:lang w:eastAsia="cs-CZ"/>
        </w:rPr>
        <w:t>Kydlinovská 245, 503 01 Hradec Králové</w:t>
      </w:r>
    </w:p>
    <w:p w14:paraId="34AE4FB8" w14:textId="77777777" w:rsidR="00021182" w:rsidRDefault="00021182" w:rsidP="00021182">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Ing. Petrem Lázňovským, ředitelem Krajského pozemkového úřadu pro Královéhradecký kraj</w:t>
      </w:r>
    </w:p>
    <w:p w14:paraId="1E352408" w14:textId="77777777" w:rsidR="00021182" w:rsidRDefault="00021182" w:rsidP="00021182">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Petr Lázňovský, ředitel Krajského pozemkového úřadu pro Královéhradecký kraj</w:t>
      </w:r>
    </w:p>
    <w:p w14:paraId="77B406BE" w14:textId="77777777" w:rsidR="00021182" w:rsidRDefault="00021182" w:rsidP="00021182">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 xml:space="preserve">v </w:t>
      </w:r>
      <w:r w:rsidRPr="00263231">
        <w:rPr>
          <w:rFonts w:ascii="Arial" w:eastAsia="Lucida Sans Unicode" w:hAnsi="Arial" w:cs="Arial"/>
          <w:lang w:eastAsia="cs-CZ"/>
        </w:rPr>
        <w:t>technických záležitostech je oprávněn jednat: Dipl.-Ing. et Ing. Jaroslav Novotný, vedoucí Pobočky Hradec Králové</w:t>
      </w:r>
      <w:r>
        <w:rPr>
          <w:rFonts w:ascii="Arial" w:eastAsia="Lucida Sans Unicode" w:hAnsi="Arial" w:cs="Arial"/>
          <w:lang w:eastAsia="cs-CZ"/>
        </w:rPr>
        <w:t>;</w:t>
      </w:r>
      <w:r w:rsidRPr="00263231">
        <w:rPr>
          <w:rFonts w:ascii="Arial" w:eastAsia="Lucida Sans Unicode" w:hAnsi="Arial" w:cs="Arial"/>
          <w:lang w:eastAsia="cs-CZ"/>
        </w:rPr>
        <w:t xml:space="preserve"> Eva Pavlová, vrchní referent</w:t>
      </w:r>
      <w:r>
        <w:rPr>
          <w:rFonts w:ascii="Arial" w:eastAsia="Lucida Sans Unicode" w:hAnsi="Arial" w:cs="Arial"/>
          <w:lang w:eastAsia="cs-CZ"/>
        </w:rPr>
        <w:t>;</w:t>
      </w:r>
    </w:p>
    <w:p w14:paraId="50739DEF" w14:textId="77777777" w:rsidR="00021182" w:rsidRPr="00CD5789" w:rsidRDefault="00021182" w:rsidP="001673F9">
      <w:pPr>
        <w:overflowPunct w:val="0"/>
        <w:autoSpaceDE w:val="0"/>
        <w:autoSpaceDN w:val="0"/>
        <w:adjustRightInd w:val="0"/>
        <w:spacing w:after="120"/>
        <w:ind w:left="1412" w:hanging="1412"/>
        <w:jc w:val="both"/>
        <w:textAlignment w:val="baseline"/>
        <w:rPr>
          <w:rFonts w:ascii="Arial" w:eastAsia="Lucida Sans Unicode" w:hAnsi="Arial" w:cs="Arial"/>
          <w:lang w:eastAsia="cs-CZ"/>
        </w:rPr>
      </w:pPr>
      <w:r>
        <w:rPr>
          <w:rFonts w:ascii="Arial" w:eastAsia="Lucida Sans Unicode" w:hAnsi="Arial" w:cs="Arial"/>
          <w:lang w:eastAsia="cs-CZ"/>
        </w:rPr>
        <w:tab/>
      </w:r>
      <w:r w:rsidRPr="00D14DD7">
        <w:rPr>
          <w:rFonts w:ascii="Arial" w:eastAsia="Lucida Sans Unicode" w:hAnsi="Arial" w:cs="Arial"/>
          <w:lang w:eastAsia="cs-CZ"/>
        </w:rPr>
        <w:t>Haškova 357/6, 500 02 Hradec Králové</w:t>
      </w:r>
    </w:p>
    <w:p w14:paraId="5F4640D7" w14:textId="36410DB6" w:rsidR="00021182" w:rsidRPr="00CD5789" w:rsidRDefault="00021182" w:rsidP="00FC4B52">
      <w:pPr>
        <w:widowControl w:val="0"/>
        <w:tabs>
          <w:tab w:val="left" w:pos="3828"/>
        </w:tabs>
        <w:suppressAutoHyphens/>
        <w:spacing w:after="0" w:line="240" w:lineRule="auto"/>
        <w:jc w:val="both"/>
        <w:rPr>
          <w:rFonts w:ascii="Arial" w:eastAsia="Lucida Sans Unicode" w:hAnsi="Arial" w:cs="Arial"/>
          <w:lang w:eastAsia="cs-CZ"/>
        </w:rPr>
      </w:pPr>
      <w:r w:rsidRPr="00CD5789">
        <w:rPr>
          <w:rFonts w:ascii="Arial" w:eastAsia="Lucida Sans Unicode" w:hAnsi="Arial" w:cs="Arial"/>
          <w:lang w:eastAsia="cs-CZ"/>
        </w:rPr>
        <w:t>Tel.:</w:t>
      </w:r>
      <w:r w:rsidRPr="00CD5789">
        <w:rPr>
          <w:rFonts w:ascii="Arial" w:eastAsia="Lucida Sans Unicode" w:hAnsi="Arial" w:cs="Arial"/>
          <w:lang w:eastAsia="cs-CZ"/>
        </w:rPr>
        <w:tab/>
      </w:r>
      <w:r w:rsidRPr="00D14DD7">
        <w:rPr>
          <w:rFonts w:ascii="Arial" w:eastAsia="Lucida Sans Unicode" w:hAnsi="Arial" w:cs="Arial"/>
          <w:lang w:eastAsia="cs-CZ"/>
        </w:rPr>
        <w:t>+420 721 079 387</w:t>
      </w:r>
    </w:p>
    <w:p w14:paraId="253260A2" w14:textId="77777777" w:rsidR="00021182" w:rsidRPr="00CD5789" w:rsidRDefault="00021182" w:rsidP="001673F9">
      <w:pPr>
        <w:widowControl w:val="0"/>
        <w:tabs>
          <w:tab w:val="left" w:pos="3828"/>
        </w:tabs>
        <w:suppressAutoHyphens/>
        <w:spacing w:after="0" w:line="240" w:lineRule="auto"/>
        <w:rPr>
          <w:rFonts w:ascii="Arial" w:eastAsia="Lucida Sans Unicode" w:hAnsi="Arial" w:cs="Arial"/>
          <w:lang w:eastAsia="cs-CZ"/>
        </w:rPr>
      </w:pPr>
      <w:r w:rsidRPr="00CD5789">
        <w:rPr>
          <w:rFonts w:ascii="Arial" w:eastAsia="Lucida Sans Unicode" w:hAnsi="Arial" w:cs="Arial"/>
          <w:lang w:eastAsia="cs-CZ"/>
        </w:rPr>
        <w:t>E-mail:</w:t>
      </w:r>
      <w:r w:rsidRPr="00CD5789">
        <w:rPr>
          <w:rFonts w:ascii="Arial" w:eastAsia="Lucida Sans Unicode" w:hAnsi="Arial" w:cs="Arial"/>
          <w:lang w:eastAsia="cs-CZ"/>
        </w:rPr>
        <w:tab/>
      </w:r>
      <w:hyperlink r:id="rId13" w:history="1">
        <w:r w:rsidRPr="00D14DD7">
          <w:rPr>
            <w:rStyle w:val="Hypertextovodkaz"/>
            <w:rFonts w:ascii="Arial" w:eastAsia="Lucida Sans Unicode" w:hAnsi="Arial" w:cs="Arial"/>
            <w:color w:val="auto"/>
            <w:lang w:eastAsia="cs-CZ"/>
          </w:rPr>
          <w:t>hkralove.pk@spucr.cz</w:t>
        </w:r>
      </w:hyperlink>
      <w:r w:rsidRPr="00D14DD7">
        <w:rPr>
          <w:rFonts w:ascii="Arial" w:eastAsia="Lucida Sans Unicode" w:hAnsi="Arial" w:cs="Arial"/>
          <w:lang w:eastAsia="cs-CZ"/>
        </w:rPr>
        <w:t xml:space="preserve"> </w:t>
      </w:r>
    </w:p>
    <w:p w14:paraId="18B1E93E" w14:textId="77777777" w:rsidR="00021182" w:rsidRPr="00D9780F" w:rsidRDefault="00021182" w:rsidP="001673F9">
      <w:pPr>
        <w:widowControl w:val="0"/>
        <w:tabs>
          <w:tab w:val="left" w:pos="3828"/>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Pr>
          <w:rFonts w:ascii="Arial" w:eastAsia="Lucida Sans Unicode" w:hAnsi="Arial" w:cs="Arial"/>
          <w:lang w:eastAsia="cs-CZ"/>
        </w:rPr>
        <w:tab/>
      </w:r>
      <w:r w:rsidRPr="00D9780F">
        <w:rPr>
          <w:rFonts w:ascii="Arial" w:eastAsia="Lucida Sans Unicode" w:hAnsi="Arial" w:cs="Arial"/>
          <w:lang w:eastAsia="cs-CZ"/>
        </w:rPr>
        <w:t>z49per3</w:t>
      </w:r>
    </w:p>
    <w:p w14:paraId="7C4DA073" w14:textId="77777777" w:rsidR="00021182" w:rsidRPr="00D9780F" w:rsidRDefault="00021182" w:rsidP="001673F9">
      <w:pPr>
        <w:widowControl w:val="0"/>
        <w:tabs>
          <w:tab w:val="left" w:pos="382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49114D12" w14:textId="77777777" w:rsidR="00021182" w:rsidRPr="00D9780F" w:rsidRDefault="00021182" w:rsidP="001673F9">
      <w:pPr>
        <w:widowControl w:val="0"/>
        <w:tabs>
          <w:tab w:val="left" w:pos="382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37C67798" w14:textId="6E2DBC0B" w:rsidR="00021182" w:rsidRPr="00D9780F" w:rsidRDefault="00021182" w:rsidP="001673F9">
      <w:pPr>
        <w:widowControl w:val="0"/>
        <w:tabs>
          <w:tab w:val="left" w:pos="382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IČO:</w:t>
      </w:r>
      <w:r w:rsidRPr="00D9780F">
        <w:rPr>
          <w:rFonts w:ascii="Arial" w:eastAsia="Lucida Sans Unicode" w:hAnsi="Arial" w:cs="Arial"/>
          <w:bCs/>
          <w:lang w:eastAsia="cs-CZ"/>
        </w:rPr>
        <w:tab/>
        <w:t xml:space="preserve">01312774  </w:t>
      </w:r>
    </w:p>
    <w:p w14:paraId="062012E4" w14:textId="53E6C3B5" w:rsidR="006615F7" w:rsidRPr="00800EE4" w:rsidRDefault="00021182" w:rsidP="001673F9">
      <w:pPr>
        <w:widowControl w:val="0"/>
        <w:tabs>
          <w:tab w:val="left" w:pos="382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není plátcem DPH</w:t>
      </w:r>
    </w:p>
    <w:p w14:paraId="4A890703" w14:textId="77777777" w:rsidR="006615F7" w:rsidRPr="00800EE4" w:rsidRDefault="006615F7" w:rsidP="001673F9">
      <w:pPr>
        <w:widowControl w:val="0"/>
        <w:tabs>
          <w:tab w:val="left" w:pos="4536"/>
        </w:tabs>
        <w:suppressAutoHyphens/>
        <w:spacing w:before="120" w:after="0" w:line="240" w:lineRule="auto"/>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354EABEE" w:rsidR="00F1111B" w:rsidRDefault="00F1111B" w:rsidP="001673F9">
      <w:pPr>
        <w:tabs>
          <w:tab w:val="left" w:pos="3969"/>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A14282">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5D61173C" w14:textId="5139DAC6" w:rsidR="006615F7" w:rsidRPr="00800EE4" w:rsidRDefault="00F1111B" w:rsidP="001673F9">
      <w:pPr>
        <w:tabs>
          <w:tab w:val="left" w:pos="3969"/>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A14282" w:rsidRPr="00800EE4">
        <w:rPr>
          <w:rFonts w:ascii="Arial" w:eastAsia="Times New Roman" w:hAnsi="Arial" w:cs="Arial"/>
          <w:b/>
          <w:bCs/>
          <w:snapToGrid w:val="0"/>
          <w:highlight w:val="yellow"/>
          <w:lang w:val="en-US" w:eastAsia="cs-CZ"/>
        </w:rPr>
        <w:t>[DOPLNIT]</w:t>
      </w:r>
    </w:p>
    <w:p w14:paraId="7EA78D65" w14:textId="5DC5F8B0" w:rsidR="006615F7" w:rsidRPr="00800EE4" w:rsidRDefault="006615F7" w:rsidP="001673F9">
      <w:pPr>
        <w:tabs>
          <w:tab w:val="left" w:pos="3969"/>
        </w:tabs>
        <w:spacing w:after="0" w:line="288" w:lineRule="auto"/>
        <w:ind w:left="3969" w:hanging="3969"/>
        <w:jc w:val="both"/>
        <w:rPr>
          <w:rFonts w:ascii="Arial" w:eastAsia="Times New Roman" w:hAnsi="Arial" w:cs="Arial"/>
          <w:i/>
          <w:lang w:eastAsia="cs-CZ"/>
        </w:rPr>
      </w:pPr>
      <w:r w:rsidRPr="00800EE4">
        <w:rPr>
          <w:rFonts w:ascii="Arial" w:eastAsia="Times New Roman" w:hAnsi="Arial" w:cs="Arial"/>
          <w:lang w:eastAsia="cs-CZ"/>
        </w:rPr>
        <w:t xml:space="preserve">    zastoupený: </w:t>
      </w:r>
      <w:r w:rsidR="00A14282">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A14282">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7CE84F87" w14:textId="3D6038BF" w:rsidR="006615F7" w:rsidRPr="00800EE4" w:rsidRDefault="006615F7" w:rsidP="001673F9">
      <w:pPr>
        <w:tabs>
          <w:tab w:val="left" w:pos="3969"/>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A14282">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73FE759" w14:textId="2381C9ED" w:rsidR="006615F7" w:rsidRPr="00800EE4" w:rsidRDefault="006615F7" w:rsidP="001673F9">
      <w:pPr>
        <w:tabs>
          <w:tab w:val="left" w:pos="3969"/>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00A14282">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99B4487" w14:textId="4DFFBADB" w:rsidR="006615F7" w:rsidRPr="00800EE4" w:rsidRDefault="006615F7" w:rsidP="001673F9">
      <w:pPr>
        <w:tabs>
          <w:tab w:val="left" w:pos="3969"/>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4A0F159" w14:textId="1513027E" w:rsidR="006615F7" w:rsidRPr="00800EE4" w:rsidRDefault="006615F7" w:rsidP="001673F9">
      <w:pPr>
        <w:tabs>
          <w:tab w:val="left" w:pos="3969"/>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00A14282">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2D5791F0" w14:textId="7622AECD" w:rsidR="006615F7" w:rsidRPr="00800EE4" w:rsidRDefault="006615F7" w:rsidP="001673F9">
      <w:pPr>
        <w:tabs>
          <w:tab w:val="left" w:pos="3969"/>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A14282">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3867D48" w14:textId="22BECEFB" w:rsidR="006615F7" w:rsidRPr="00800EE4" w:rsidRDefault="006615F7" w:rsidP="001673F9">
      <w:pPr>
        <w:tabs>
          <w:tab w:val="left" w:pos="3969"/>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2980E582" w14:textId="04F17DA0" w:rsidR="006615F7" w:rsidRPr="00800EE4" w:rsidRDefault="006615F7" w:rsidP="001673F9">
      <w:pPr>
        <w:tabs>
          <w:tab w:val="left" w:pos="3969"/>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0F18876" w14:textId="12E68BF7" w:rsidR="006615F7" w:rsidRPr="00800EE4" w:rsidRDefault="006615F7" w:rsidP="001673F9">
      <w:pPr>
        <w:tabs>
          <w:tab w:val="left" w:pos="3969"/>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D0D07B5" w14:textId="0DCC846C" w:rsidR="006615F7" w:rsidRPr="00800EE4" w:rsidRDefault="006615F7" w:rsidP="001673F9">
      <w:pPr>
        <w:tabs>
          <w:tab w:val="left" w:pos="3969"/>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7ED99B9" w14:textId="0BD565D4" w:rsidR="006615F7" w:rsidRPr="00800EE4" w:rsidRDefault="006615F7" w:rsidP="001673F9">
      <w:pPr>
        <w:tabs>
          <w:tab w:val="left" w:pos="3969"/>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0" w:name="_Hlk13050098"/>
      <w:r w:rsidR="0087762F">
        <w:rPr>
          <w:rFonts w:ascii="Arial" w:eastAsia="Times New Roman" w:hAnsi="Arial" w:cs="Arial"/>
          <w:b/>
          <w:bCs/>
          <w:snapToGrid w:val="0"/>
          <w:lang w:eastAsia="cs-CZ"/>
        </w:rPr>
        <w:t>je/není plátcem DPH</w:t>
      </w:r>
      <w:bookmarkEnd w:id="0"/>
    </w:p>
    <w:p w14:paraId="512F286C" w14:textId="1BAA13B1" w:rsidR="006615F7" w:rsidRPr="00800EE4" w:rsidRDefault="006615F7" w:rsidP="001673F9">
      <w:pPr>
        <w:spacing w:before="12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1673F9">
      <w:pPr>
        <w:spacing w:before="240"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r w:rsidRPr="00800EE4">
        <w:rPr>
          <w:rFonts w:ascii="Arial" w:hAnsi="Arial" w:cs="Arial"/>
          <w:b/>
          <w:u w:val="single"/>
        </w:rPr>
        <w:t>Čl</w:t>
      </w:r>
      <w:r w:rsidR="001216DB" w:rsidRPr="00800EE4">
        <w:rPr>
          <w:rFonts w:ascii="Arial" w:hAnsi="Arial" w:cs="Arial"/>
          <w:b/>
          <w:u w:val="single"/>
        </w:rPr>
        <w:t>.I</w:t>
      </w:r>
      <w:proofErr w:type="spell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748F9D9F"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 xml:space="preserve">realizace společných zařízení navržených v rámci </w:t>
      </w:r>
      <w:r w:rsidRPr="001673F9">
        <w:rPr>
          <w:rFonts w:ascii="Arial" w:hAnsi="Arial" w:cs="Arial"/>
          <w:b/>
          <w:bCs/>
          <w:lang w:val="x-none"/>
        </w:rPr>
        <w:t>komplexní</w:t>
      </w:r>
      <w:r w:rsidRPr="001673F9">
        <w:rPr>
          <w:rFonts w:ascii="Arial" w:hAnsi="Arial" w:cs="Arial"/>
          <w:b/>
          <w:bCs/>
        </w:rPr>
        <w:t>ch</w:t>
      </w:r>
      <w:r w:rsidRPr="001673F9">
        <w:rPr>
          <w:rFonts w:ascii="Arial" w:hAnsi="Arial" w:cs="Arial"/>
          <w:b/>
          <w:bCs/>
          <w:lang w:val="x-none"/>
        </w:rPr>
        <w:t xml:space="preserve"> pozemkov</w:t>
      </w:r>
      <w:proofErr w:type="spellStart"/>
      <w:r w:rsidRPr="001673F9">
        <w:rPr>
          <w:rFonts w:ascii="Arial" w:hAnsi="Arial" w:cs="Arial"/>
          <w:b/>
          <w:bCs/>
        </w:rPr>
        <w:t>ých</w:t>
      </w:r>
      <w:proofErr w:type="spellEnd"/>
      <w:r w:rsidRPr="001673F9">
        <w:rPr>
          <w:rFonts w:ascii="Arial" w:hAnsi="Arial" w:cs="Arial"/>
          <w:b/>
          <w:bCs/>
          <w:lang w:val="x-none"/>
        </w:rPr>
        <w:t xml:space="preserve"> úprav v</w:t>
      </w:r>
      <w:r w:rsidRPr="00800EE4">
        <w:rPr>
          <w:rFonts w:ascii="Arial" w:hAnsi="Arial" w:cs="Arial"/>
          <w:lang w:val="x-none"/>
        </w:rPr>
        <w:t xml:space="preserve"> </w:t>
      </w:r>
      <w:proofErr w:type="spellStart"/>
      <w:r w:rsidR="00E81E0A">
        <w:rPr>
          <w:rFonts w:ascii="Arial" w:hAnsi="Arial" w:cs="Arial"/>
          <w:b/>
          <w:bCs/>
        </w:rPr>
        <w:t>k.ú</w:t>
      </w:r>
      <w:proofErr w:type="spellEnd"/>
      <w:r w:rsidR="00E81E0A">
        <w:rPr>
          <w:rFonts w:ascii="Arial" w:hAnsi="Arial" w:cs="Arial"/>
          <w:b/>
          <w:bCs/>
        </w:rPr>
        <w:t>.</w:t>
      </w:r>
      <w:r w:rsidR="00E81E0A">
        <w:rPr>
          <w:rFonts w:ascii="Arial" w:hAnsi="Arial" w:cs="Arial"/>
          <w:lang w:val="x-none"/>
        </w:rPr>
        <w:t> </w:t>
      </w:r>
      <w:r w:rsidR="00E81E0A">
        <w:rPr>
          <w:rFonts w:ascii="Arial" w:hAnsi="Arial" w:cs="Arial"/>
          <w:b/>
        </w:rPr>
        <w:t xml:space="preserve">Dohalice, včetně ucelené části  k. </w:t>
      </w:r>
      <w:proofErr w:type="spellStart"/>
      <w:r w:rsidR="00E81E0A" w:rsidRPr="00D14DD7">
        <w:rPr>
          <w:rFonts w:ascii="Arial" w:hAnsi="Arial" w:cs="Arial"/>
          <w:b/>
        </w:rPr>
        <w:t>ú.</w:t>
      </w:r>
      <w:proofErr w:type="spellEnd"/>
      <w:r w:rsidR="00E81E0A" w:rsidRPr="00D14DD7">
        <w:rPr>
          <w:rFonts w:ascii="Arial" w:hAnsi="Arial" w:cs="Arial"/>
          <w:b/>
        </w:rPr>
        <w:t xml:space="preserve"> Mžany</w:t>
      </w:r>
      <w:r w:rsidR="00E81E0A" w:rsidRPr="00D14DD7">
        <w:rPr>
          <w:rFonts w:ascii="Arial" w:hAnsi="Arial" w:cs="Arial"/>
          <w:lang w:val="x-none"/>
        </w:rPr>
        <w:t xml:space="preserve">  </w:t>
      </w:r>
      <w:r w:rsidRPr="00800EE4">
        <w:rPr>
          <w:rFonts w:ascii="Arial" w:hAnsi="Arial" w:cs="Arial"/>
          <w:lang w:val="x-none"/>
        </w:rPr>
        <w:t xml:space="preserve"> dle zákona č. 139/2002 Sb., o pozemkových úpravách a</w:t>
      </w:r>
      <w:r w:rsidR="00090E2E">
        <w:rPr>
          <w:rFonts w:ascii="Arial" w:hAnsi="Arial" w:cs="Arial"/>
        </w:rPr>
        <w:t> </w:t>
      </w:r>
      <w:r w:rsidRPr="00800EE4">
        <w:rPr>
          <w:rFonts w:ascii="Arial" w:hAnsi="Arial" w:cs="Arial"/>
          <w:lang w:val="x-none"/>
        </w:rPr>
        <w:t>pozemkových úřadech, ve znění pozdějších předpisů a o změně zákona č.</w:t>
      </w:r>
      <w:r w:rsidR="00090E2E">
        <w:rPr>
          <w:rFonts w:ascii="Arial" w:hAnsi="Arial" w:cs="Arial"/>
        </w:rPr>
        <w:t> </w:t>
      </w:r>
      <w:r w:rsidRPr="00800EE4">
        <w:rPr>
          <w:rFonts w:ascii="Arial" w:hAnsi="Arial" w:cs="Arial"/>
          <w:lang w:val="x-none"/>
        </w:rPr>
        <w:t>229/1991</w:t>
      </w:r>
      <w:r w:rsidR="00090E2E">
        <w:rPr>
          <w:rFonts w:ascii="Arial" w:hAnsi="Arial" w:cs="Arial"/>
        </w:rPr>
        <w:t> </w:t>
      </w:r>
      <w:r w:rsidRPr="00800EE4">
        <w:rPr>
          <w:rFonts w:ascii="Arial" w:hAnsi="Arial" w:cs="Arial"/>
          <w:lang w:val="x-none"/>
        </w:rPr>
        <w:t xml:space="preserve">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w:t>
      </w:r>
      <w:r w:rsidR="00E81E0A" w:rsidRPr="00E81E0A">
        <w:rPr>
          <w:rFonts w:ascii="Arial" w:eastAsia="Times New Roman" w:hAnsi="Arial" w:cs="Arial"/>
          <w:b/>
          <w:bCs/>
          <w:snapToGrid w:val="0"/>
          <w:highlight w:val="yellow"/>
          <w:lang w:eastAsia="cs-CZ"/>
        </w:rPr>
        <w:t xml:space="preserve"> </w:t>
      </w:r>
      <w:r w:rsidR="00E81E0A" w:rsidRPr="001673F9">
        <w:rPr>
          <w:rFonts w:ascii="Arial" w:eastAsia="Times New Roman" w:hAnsi="Arial" w:cs="Arial"/>
          <w:b/>
          <w:bCs/>
          <w:snapToGrid w:val="0"/>
          <w:lang w:eastAsia="cs-CZ"/>
        </w:rPr>
        <w:t>R</w:t>
      </w:r>
      <w:r w:rsidR="00090E2E">
        <w:rPr>
          <w:rFonts w:ascii="Arial" w:eastAsia="Times New Roman" w:hAnsi="Arial" w:cs="Arial"/>
          <w:b/>
          <w:bCs/>
          <w:snapToGrid w:val="0"/>
          <w:lang w:eastAsia="cs-CZ"/>
        </w:rPr>
        <w:t> </w:t>
      </w:r>
      <w:r w:rsidR="00E81E0A" w:rsidRPr="001673F9">
        <w:rPr>
          <w:rFonts w:ascii="Arial" w:eastAsia="Times New Roman" w:hAnsi="Arial" w:cs="Arial"/>
          <w:b/>
          <w:bCs/>
          <w:snapToGrid w:val="0"/>
          <w:lang w:eastAsia="cs-CZ"/>
        </w:rPr>
        <w:t>194 – VHO1 s mokřadem, DC5 v </w:t>
      </w:r>
      <w:proofErr w:type="spellStart"/>
      <w:r w:rsidR="00E81E0A" w:rsidRPr="001673F9">
        <w:rPr>
          <w:rFonts w:ascii="Arial" w:eastAsia="Times New Roman" w:hAnsi="Arial" w:cs="Arial"/>
          <w:b/>
          <w:bCs/>
          <w:snapToGrid w:val="0"/>
          <w:lang w:eastAsia="cs-CZ"/>
        </w:rPr>
        <w:t>k.ú</w:t>
      </w:r>
      <w:proofErr w:type="spellEnd"/>
      <w:r w:rsidR="00E81E0A" w:rsidRPr="001673F9">
        <w:rPr>
          <w:rFonts w:ascii="Arial" w:eastAsia="Times New Roman" w:hAnsi="Arial" w:cs="Arial"/>
          <w:b/>
          <w:bCs/>
          <w:snapToGrid w:val="0"/>
          <w:lang w:eastAsia="cs-CZ"/>
        </w:rPr>
        <w:t>. Dohalice</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3848C735" w:rsidR="00D6259E" w:rsidRPr="00E81E0A"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090E2E">
        <w:rPr>
          <w:rFonts w:ascii="Arial" w:hAnsi="Arial" w:cs="Arial"/>
        </w:rPr>
        <w:t> </w:t>
      </w:r>
      <w:r w:rsidRPr="00800EE4">
        <w:rPr>
          <w:rFonts w:ascii="Arial" w:hAnsi="Arial" w:cs="Arial"/>
        </w:rPr>
        <w:t xml:space="preserve">závazných podmínek stanovených pro provedení díla objednatelem v podmínkách </w:t>
      </w:r>
      <w:r w:rsidR="00E81E0A" w:rsidRPr="001673F9">
        <w:rPr>
          <w:rFonts w:ascii="Arial" w:hAnsi="Arial" w:cs="Arial"/>
        </w:rPr>
        <w:t>za</w:t>
      </w:r>
      <w:r w:rsidRPr="001673F9">
        <w:rPr>
          <w:rFonts w:ascii="Arial" w:hAnsi="Arial" w:cs="Arial"/>
        </w:rPr>
        <w:t>dávacího</w:t>
      </w:r>
      <w:r w:rsidRPr="00E81E0A">
        <w:rPr>
          <w:rFonts w:ascii="Arial" w:hAnsi="Arial" w:cs="Arial"/>
        </w:rPr>
        <w:t xml:space="preserve"> řízení veřejné zakázky. </w:t>
      </w:r>
    </w:p>
    <w:p w14:paraId="7AED6E2F" w14:textId="356C88DC"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Práce nad rámec rozsahu předmětu díla, uvedeného v čl. II, které budou nezbytné k</w:t>
      </w:r>
      <w:r w:rsidR="00090E2E">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w:t>
      </w:r>
      <w:r w:rsidR="00090E2E">
        <w:rPr>
          <w:rFonts w:ascii="Arial" w:hAnsi="Arial" w:cs="Arial"/>
        </w:rPr>
        <w:t> </w:t>
      </w:r>
      <w:r w:rsidR="00E05E6B" w:rsidRPr="00E05E6B">
        <w:rPr>
          <w:rFonts w:ascii="Arial" w:hAnsi="Arial" w:cs="Arial"/>
        </w:rPr>
        <w:t>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411CA068" w14:textId="661292E7" w:rsidR="00A1019C" w:rsidRDefault="00D6259E" w:rsidP="001673F9">
      <w:pPr>
        <w:spacing w:after="0"/>
        <w:contextualSpacing/>
        <w:jc w:val="both"/>
        <w:rPr>
          <w:rFonts w:ascii="Arial" w:eastAsia="Times New Roman" w:hAnsi="Arial" w:cs="Arial"/>
          <w:b/>
          <w:bCs/>
          <w:snapToGrid w:val="0"/>
          <w:lang w:eastAsia="cs-CZ"/>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E81E0A" w:rsidRPr="007761F1">
        <w:rPr>
          <w:rFonts w:ascii="Arial" w:eastAsia="Times New Roman" w:hAnsi="Arial" w:cs="Arial"/>
          <w:b/>
          <w:bCs/>
          <w:snapToGrid w:val="0"/>
          <w:lang w:eastAsia="cs-CZ"/>
        </w:rPr>
        <w:t>R 194 – VHO1 s mokřadem, protierozní opatření, DC5 v </w:t>
      </w:r>
      <w:proofErr w:type="spellStart"/>
      <w:r w:rsidR="00E81E0A" w:rsidRPr="007761F1">
        <w:rPr>
          <w:rFonts w:ascii="Arial" w:eastAsia="Times New Roman" w:hAnsi="Arial" w:cs="Arial"/>
          <w:b/>
          <w:bCs/>
          <w:snapToGrid w:val="0"/>
          <w:lang w:eastAsia="cs-CZ"/>
        </w:rPr>
        <w:t>k.ú</w:t>
      </w:r>
      <w:proofErr w:type="spellEnd"/>
      <w:r w:rsidR="00E81E0A" w:rsidRPr="007761F1">
        <w:rPr>
          <w:rFonts w:ascii="Arial" w:eastAsia="Times New Roman" w:hAnsi="Arial" w:cs="Arial"/>
          <w:b/>
          <w:bCs/>
          <w:snapToGrid w:val="0"/>
          <w:lang w:eastAsia="cs-CZ"/>
        </w:rPr>
        <w:t>. Dohalice</w:t>
      </w:r>
      <w:r w:rsidR="00E81E0A">
        <w:rPr>
          <w:rFonts w:ascii="Arial" w:eastAsia="Times New Roman" w:hAnsi="Arial" w:cs="Arial"/>
          <w:b/>
          <w:bCs/>
          <w:snapToGrid w:val="0"/>
          <w:lang w:eastAsia="cs-CZ"/>
        </w:rPr>
        <w:t xml:space="preserve"> </w:t>
      </w:r>
    </w:p>
    <w:p w14:paraId="0FBD2C47" w14:textId="17302643" w:rsidR="00D6259E" w:rsidRPr="001673F9" w:rsidRDefault="00A1019C" w:rsidP="00A1019C">
      <w:pPr>
        <w:tabs>
          <w:tab w:val="left" w:pos="1276"/>
        </w:tabs>
        <w:spacing w:after="0"/>
        <w:contextualSpacing/>
        <w:jc w:val="both"/>
        <w:rPr>
          <w:rFonts w:ascii="Arial" w:hAnsi="Arial" w:cs="Arial"/>
          <w:b/>
          <w:u w:val="single"/>
          <w:lang w:val="x-none"/>
        </w:rPr>
      </w:pPr>
      <w:r>
        <w:rPr>
          <w:rFonts w:ascii="Arial" w:eastAsia="Times New Roman" w:hAnsi="Arial" w:cs="Arial"/>
          <w:b/>
          <w:bCs/>
          <w:snapToGrid w:val="0"/>
          <w:lang w:eastAsia="cs-CZ"/>
        </w:rPr>
        <w:t xml:space="preserve"> </w:t>
      </w:r>
      <w:r w:rsidR="00E81E0A" w:rsidRPr="00D9780F">
        <w:rPr>
          <w:rFonts w:ascii="Arial" w:hAnsi="Arial" w:cs="Arial"/>
          <w:b/>
          <w:lang w:val="x-none"/>
        </w:rPr>
        <w:t xml:space="preserve"> </w:t>
      </w:r>
      <w:r>
        <w:rPr>
          <w:rFonts w:ascii="Arial" w:hAnsi="Arial" w:cs="Arial"/>
          <w:b/>
          <w:lang w:val="x-none"/>
        </w:rPr>
        <w:tab/>
      </w:r>
      <w:r w:rsidRPr="001673F9">
        <w:rPr>
          <w:rFonts w:ascii="Arial" w:hAnsi="Arial" w:cs="Arial"/>
          <w:b/>
          <w:u w:val="single"/>
        </w:rPr>
        <w:t>-</w:t>
      </w:r>
      <w:r w:rsidR="00E81E0A" w:rsidRPr="001673F9">
        <w:rPr>
          <w:rFonts w:ascii="Arial" w:hAnsi="Arial" w:cs="Arial"/>
          <w:b/>
          <w:u w:val="single"/>
        </w:rPr>
        <w:t xml:space="preserve"> stavební objekt SO 03 </w:t>
      </w:r>
      <w:r w:rsidRPr="001673F9">
        <w:rPr>
          <w:rFonts w:ascii="Arial" w:hAnsi="Arial" w:cs="Arial"/>
          <w:b/>
          <w:u w:val="single"/>
        </w:rPr>
        <w:t>–</w:t>
      </w:r>
      <w:r w:rsidR="00E81E0A" w:rsidRPr="001673F9">
        <w:rPr>
          <w:rFonts w:ascii="Arial" w:hAnsi="Arial" w:cs="Arial"/>
          <w:b/>
          <w:u w:val="single"/>
        </w:rPr>
        <w:t xml:space="preserve"> Výsadby</w:t>
      </w:r>
      <w:r w:rsidR="00E81E0A" w:rsidRPr="001673F9">
        <w:rPr>
          <w:rFonts w:ascii="Arial" w:hAnsi="Arial" w:cs="Arial"/>
          <w:b/>
          <w:u w:val="single"/>
          <w:lang w:val="x-none"/>
        </w:rPr>
        <w:t xml:space="preserve"> </w:t>
      </w:r>
    </w:p>
    <w:p w14:paraId="637A2AE3" w14:textId="77777777" w:rsidR="00A1019C" w:rsidRPr="001673F9" w:rsidRDefault="00A1019C" w:rsidP="001673F9">
      <w:pPr>
        <w:tabs>
          <w:tab w:val="left" w:pos="1276"/>
        </w:tabs>
        <w:spacing w:after="0"/>
        <w:contextualSpacing/>
        <w:jc w:val="both"/>
        <w:rPr>
          <w:rFonts w:ascii="Arial" w:eastAsia="Times New Roman" w:hAnsi="Arial" w:cs="Arial"/>
          <w:b/>
          <w:bCs/>
          <w:snapToGrid w:val="0"/>
          <w:sz w:val="16"/>
          <w:szCs w:val="16"/>
          <w:lang w:eastAsia="cs-CZ"/>
        </w:rPr>
      </w:pPr>
    </w:p>
    <w:p w14:paraId="675858F6" w14:textId="04B59603" w:rsidR="00D6259E" w:rsidRPr="00800EE4" w:rsidRDefault="005E61C9" w:rsidP="001673F9">
      <w:pPr>
        <w:spacing w:after="120"/>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proofErr w:type="spellStart"/>
      <w:r w:rsidR="00E81E0A">
        <w:rPr>
          <w:rFonts w:ascii="Arial" w:hAnsi="Arial" w:cs="Arial"/>
          <w:b/>
          <w:bCs/>
        </w:rPr>
        <w:t>k.ú</w:t>
      </w:r>
      <w:proofErr w:type="spellEnd"/>
      <w:r w:rsidR="00E81E0A">
        <w:rPr>
          <w:rFonts w:ascii="Arial" w:hAnsi="Arial" w:cs="Arial"/>
          <w:b/>
          <w:bCs/>
        </w:rPr>
        <w:t xml:space="preserve">. Dohalice, obec Dohalice, </w:t>
      </w:r>
      <w:r w:rsidR="00E81E0A" w:rsidRPr="00324B94">
        <w:rPr>
          <w:rFonts w:ascii="Arial" w:hAnsi="Arial" w:cs="Arial"/>
          <w:b/>
          <w:bCs/>
        </w:rPr>
        <w:t>okres Hradec Králové, kraj Královéhradecký</w:t>
      </w:r>
    </w:p>
    <w:p w14:paraId="4359C5E9" w14:textId="532BBE44"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164AFC" w:rsidRPr="00D14DD7">
        <w:rPr>
          <w:rFonts w:ascii="Arial" w:hAnsi="Arial" w:cs="Arial"/>
        </w:rPr>
        <w:t>NDCon</w:t>
      </w:r>
      <w:proofErr w:type="spellEnd"/>
      <w:r w:rsidR="00164AFC" w:rsidRPr="00D14DD7">
        <w:rPr>
          <w:rFonts w:ascii="Arial" w:hAnsi="Arial" w:cs="Arial"/>
        </w:rPr>
        <w:t xml:space="preserve"> s.r.o, Zlatnická 10/1558, 110 00 Praha</w:t>
      </w:r>
      <w:r w:rsidRPr="00800EE4">
        <w:rPr>
          <w:rFonts w:ascii="Arial" w:hAnsi="Arial" w:cs="Arial"/>
          <w:b/>
        </w:rPr>
        <w:t>,</w:t>
      </w:r>
      <w:r w:rsidRPr="00800EE4">
        <w:rPr>
          <w:rFonts w:ascii="Arial" w:hAnsi="Arial" w:cs="Arial"/>
        </w:rPr>
        <w:t xml:space="preserve"> č.</w:t>
      </w:r>
      <w:r w:rsidR="00090E2E">
        <w:rPr>
          <w:rFonts w:ascii="Arial" w:hAnsi="Arial" w:cs="Arial"/>
        </w:rPr>
        <w:t> </w:t>
      </w:r>
      <w:r w:rsidRPr="00800EE4">
        <w:rPr>
          <w:rFonts w:ascii="Arial" w:hAnsi="Arial" w:cs="Arial"/>
        </w:rPr>
        <w:t xml:space="preserve">zakázky </w:t>
      </w:r>
      <w:r w:rsidR="00513F96" w:rsidRPr="001673F9">
        <w:rPr>
          <w:rFonts w:ascii="Arial" w:hAnsi="Arial" w:cs="Arial"/>
          <w:lang w:val="en-US"/>
        </w:rPr>
        <w:t>889</w:t>
      </w:r>
      <w:r w:rsidRPr="00513F96">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4" w:history="1">
        <w:r w:rsidRPr="00800EE4">
          <w:rPr>
            <w:rStyle w:val="Hypertextovodkaz"/>
            <w:rFonts w:ascii="Arial" w:hAnsi="Arial" w:cs="Arial"/>
          </w:rPr>
          <w:t>www.eagri,cz/prv</w:t>
        </w:r>
      </w:hyperlink>
      <w:r w:rsidRPr="00800EE4">
        <w:rPr>
          <w:rFonts w:ascii="Arial" w:hAnsi="Arial" w:cs="Arial"/>
        </w:rPr>
        <w:t xml:space="preserve">  a  </w:t>
      </w:r>
      <w:hyperlink r:id="rId15" w:history="1">
        <w:r w:rsidRPr="00800EE4">
          <w:rPr>
            <w:rStyle w:val="Hypertextovodkaz"/>
            <w:rFonts w:ascii="Arial" w:hAnsi="Arial" w:cs="Arial"/>
          </w:rPr>
          <w:t>www.szif.cz</w:t>
        </w:r>
      </w:hyperlink>
      <w:r w:rsidRPr="00800EE4">
        <w:rPr>
          <w:rFonts w:ascii="Arial" w:hAnsi="Arial" w:cs="Arial"/>
        </w:rPr>
        <w:t>.</w:t>
      </w:r>
    </w:p>
    <w:p w14:paraId="7C6A9373" w14:textId="62562FE0" w:rsidR="00D6259E" w:rsidRDefault="00B90E36" w:rsidP="008D4E02">
      <w:pPr>
        <w:pStyle w:val="Odstavecseseznamem"/>
        <w:numPr>
          <w:ilvl w:val="0"/>
          <w:numId w:val="5"/>
        </w:numPr>
        <w:jc w:val="both"/>
        <w:rPr>
          <w:rFonts w:ascii="Arial" w:hAnsi="Arial" w:cs="Arial"/>
        </w:rPr>
      </w:pPr>
      <w:r w:rsidRPr="00800EE4">
        <w:rPr>
          <w:rFonts w:ascii="Arial" w:hAnsi="Arial" w:cs="Arial"/>
        </w:rPr>
        <w:t xml:space="preserve">Zhotovitel </w:t>
      </w:r>
      <w:r w:rsidR="0027483C">
        <w:rPr>
          <w:rFonts w:ascii="Arial" w:hAnsi="Arial" w:cs="Arial"/>
        </w:rPr>
        <w:t>umožní</w:t>
      </w:r>
      <w:r w:rsidRPr="00800EE4">
        <w:rPr>
          <w:rFonts w:ascii="Arial" w:hAnsi="Arial" w:cs="Arial"/>
        </w:rPr>
        <w:t xml:space="preserve">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197600E1" w:rsidR="0087762F" w:rsidRPr="00513F96"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k nepředvídaným archeologickým  nebo paleontologickým nálezům kulturně cenných předmětů, detailů stavby nebo chráněných částí přírody, je zhotovitel povinen neprodleně oznámit nález objednateli, stavebnímu úřadu a zároveň učinit opatření nezbytná k</w:t>
      </w:r>
      <w:r w:rsidR="00090E2E">
        <w:rPr>
          <w:rFonts w:ascii="Arial" w:hAnsi="Arial" w:cs="Arial"/>
        </w:rPr>
        <w:t> </w:t>
      </w:r>
      <w:r w:rsidRPr="00E0363B">
        <w:rPr>
          <w:rFonts w:ascii="Arial" w:hAnsi="Arial" w:cs="Arial"/>
        </w:rPr>
        <w:t>tomu, aby</w:t>
      </w:r>
      <w:r w:rsidR="00090E2E">
        <w:rPr>
          <w:rFonts w:ascii="Arial" w:hAnsi="Arial" w:cs="Arial"/>
        </w:rPr>
        <w:t> </w:t>
      </w:r>
      <w:r w:rsidRPr="00E0363B">
        <w:rPr>
          <w:rFonts w:ascii="Arial" w:hAnsi="Arial" w:cs="Arial"/>
        </w:rPr>
        <w:t>nález nebyl poškozen nebo zničen, práce v místě nálezu přerušit a</w:t>
      </w:r>
      <w:r w:rsidR="00090E2E">
        <w:rPr>
          <w:rFonts w:ascii="Arial" w:hAnsi="Arial" w:cs="Arial"/>
        </w:rPr>
        <w:t> </w:t>
      </w:r>
      <w:r w:rsidRPr="00E0363B">
        <w:rPr>
          <w:rFonts w:ascii="Arial" w:hAnsi="Arial" w:cs="Arial"/>
        </w:rPr>
        <w:t xml:space="preserve">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w:t>
      </w:r>
      <w:r w:rsidR="00090E2E">
        <w:rPr>
          <w:rFonts w:ascii="Arial" w:hAnsi="Arial" w:cs="Arial"/>
        </w:rPr>
        <w:t> </w:t>
      </w:r>
      <w:r w:rsidRPr="00E0363B">
        <w:rPr>
          <w:rFonts w:ascii="Arial" w:hAnsi="Arial" w:cs="Arial"/>
        </w:rPr>
        <w:t>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w:t>
      </w:r>
      <w:r w:rsidR="00090E2E">
        <w:rPr>
          <w:rFonts w:ascii="Arial" w:hAnsi="Arial" w:cs="Arial"/>
        </w:rPr>
        <w:t> </w:t>
      </w:r>
      <w:r w:rsidR="00D6259E" w:rsidRPr="0087762F">
        <w:rPr>
          <w:rFonts w:ascii="Arial" w:hAnsi="Arial" w:cs="Arial"/>
          <w:lang w:val="x-none"/>
        </w:rPr>
        <w:t>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w:t>
      </w:r>
      <w:r w:rsidR="00090E2E">
        <w:rPr>
          <w:rFonts w:ascii="Arial" w:hAnsi="Arial" w:cs="Arial"/>
        </w:rPr>
        <w:t> </w:t>
      </w:r>
      <w:r w:rsidR="0087762F" w:rsidRPr="008902D2">
        <w:rPr>
          <w:rFonts w:ascii="Arial" w:hAnsi="Arial" w:cs="Arial"/>
        </w:rPr>
        <w:t>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nebo</w:t>
      </w:r>
      <w:r w:rsidR="00090E2E">
        <w:rPr>
          <w:rFonts w:ascii="Arial" w:hAnsi="Arial" w:cs="Arial"/>
        </w:rPr>
        <w:t> </w:t>
      </w:r>
      <w:r w:rsidR="0087762F" w:rsidRPr="008902D2">
        <w:rPr>
          <w:rFonts w:ascii="Arial" w:hAnsi="Arial" w:cs="Arial"/>
        </w:rPr>
        <w:t xml:space="preserve">novým samostatným </w:t>
      </w:r>
      <w:r w:rsidR="0087762F" w:rsidRPr="001673F9">
        <w:rPr>
          <w:rFonts w:ascii="Arial" w:hAnsi="Arial" w:cs="Arial"/>
        </w:rPr>
        <w:t>zadávacím řízením</w:t>
      </w:r>
      <w:r w:rsidR="0087762F" w:rsidRPr="00513F96">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lastRenderedPageBreak/>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1673F9" w:rsidRDefault="00073207" w:rsidP="00614F3B">
      <w:pPr>
        <w:pStyle w:val="Odstavecseseznamem"/>
        <w:ind w:left="1571"/>
        <w:jc w:val="both"/>
        <w:rPr>
          <w:rFonts w:ascii="Arial" w:hAnsi="Arial" w:cs="Arial"/>
          <w:sz w:val="16"/>
          <w:szCs w:val="16"/>
          <w:lang w:val="x-none"/>
        </w:rPr>
      </w:pPr>
    </w:p>
    <w:p w14:paraId="2AD0C41C" w14:textId="1A949DD2"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prací, dodávek a</w:t>
      </w:r>
      <w:r w:rsidR="00E45A0F">
        <w:rPr>
          <w:rFonts w:ascii="Arial" w:hAnsi="Arial" w:cs="Arial"/>
        </w:rPr>
        <w:t> </w:t>
      </w:r>
      <w:r w:rsidRPr="00800EE4">
        <w:rPr>
          <w:rFonts w:ascii="Arial" w:hAnsi="Arial" w:cs="Arial"/>
        </w:rPr>
        <w:t>služeb s</w:t>
      </w:r>
      <w:r w:rsidR="00E45A0F">
        <w:rPr>
          <w:rFonts w:ascii="Arial" w:hAnsi="Arial" w:cs="Arial"/>
        </w:rPr>
        <w:t> </w:t>
      </w:r>
      <w:r w:rsidRPr="00800EE4">
        <w:rPr>
          <w:rFonts w:ascii="Arial" w:hAnsi="Arial" w:cs="Arial"/>
        </w:rPr>
        <w:t>výkazem výměr</w:t>
      </w:r>
      <w:r w:rsidR="00475B1D" w:rsidRPr="00800EE4">
        <w:rPr>
          <w:rFonts w:ascii="Arial" w:hAnsi="Arial" w:cs="Arial"/>
          <w:i/>
        </w:rPr>
        <w:t>.</w:t>
      </w:r>
    </w:p>
    <w:p w14:paraId="6DFE7A4D" w14:textId="52775489"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w:t>
      </w:r>
      <w:r w:rsidR="00E45A0F">
        <w:rPr>
          <w:rFonts w:ascii="Arial" w:hAnsi="Arial" w:cs="Arial"/>
        </w:rPr>
        <w:t> </w:t>
      </w:r>
      <w:r w:rsidRPr="00800EE4">
        <w:rPr>
          <w:rFonts w:ascii="Arial" w:hAnsi="Arial" w:cs="Arial"/>
          <w:lang w:val="x-none"/>
        </w:rPr>
        <w:t>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D106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a</w:t>
      </w:r>
      <w:r w:rsidR="00E45A0F">
        <w:rPr>
          <w:rFonts w:ascii="Arial" w:hAnsi="Arial" w:cs="Arial"/>
        </w:rPr>
        <w:t> </w:t>
      </w:r>
      <w:r w:rsidR="003A3739">
        <w:rPr>
          <w:rFonts w:ascii="Arial" w:hAnsi="Arial" w:cs="Arial"/>
        </w:rPr>
        <w:t>dostatečnosti své nabídky.</w:t>
      </w:r>
    </w:p>
    <w:p w14:paraId="5889A268" w14:textId="7EF664E0"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a</w:t>
      </w:r>
      <w:r w:rsidR="00E45A0F">
        <w:rPr>
          <w:rFonts w:ascii="Arial" w:hAnsi="Arial" w:cs="Arial"/>
          <w:bCs/>
        </w:rPr>
        <w:t> </w:t>
      </w:r>
      <w:r w:rsidRPr="00800EE4">
        <w:rPr>
          <w:rFonts w:ascii="Arial" w:hAnsi="Arial" w:cs="Arial"/>
          <w:bCs/>
        </w:rPr>
        <w:t>to</w:t>
      </w:r>
      <w:r w:rsidR="00E45A0F">
        <w:rPr>
          <w:rFonts w:ascii="Arial" w:hAnsi="Arial" w:cs="Arial"/>
          <w:bCs/>
        </w:rPr>
        <w:t> </w:t>
      </w:r>
      <w:r w:rsidRPr="00800EE4">
        <w:rPr>
          <w:rFonts w:ascii="Arial" w:hAnsi="Arial" w:cs="Arial"/>
          <w:bCs/>
        </w:rPr>
        <w:t>i</w:t>
      </w:r>
      <w:r w:rsidR="00E45A0F">
        <w:rPr>
          <w:rFonts w:ascii="Arial" w:hAnsi="Arial" w:cs="Arial"/>
          <w:bCs/>
        </w:rPr>
        <w:t> </w:t>
      </w:r>
      <w:r w:rsidRPr="00800EE4">
        <w:rPr>
          <w:rFonts w:ascii="Arial" w:hAnsi="Arial" w:cs="Arial"/>
          <w:bCs/>
        </w:rPr>
        <w:t xml:space="preserve">při případném prodloužení </w:t>
      </w:r>
      <w:r w:rsidR="00D05F3E">
        <w:rPr>
          <w:rFonts w:ascii="Arial" w:hAnsi="Arial" w:cs="Arial"/>
          <w:bCs/>
        </w:rPr>
        <w:t>lhůty pro</w:t>
      </w:r>
      <w:r w:rsidRPr="00800EE4">
        <w:rPr>
          <w:rFonts w:ascii="Arial" w:hAnsi="Arial" w:cs="Arial"/>
          <w:bCs/>
        </w:rPr>
        <w:t xml:space="preserve"> dokončení realizace díla z důvodů vzniklých na</w:t>
      </w:r>
      <w:r w:rsidR="00E45A0F">
        <w:rPr>
          <w:rFonts w:ascii="Arial" w:hAnsi="Arial" w:cs="Arial"/>
          <w:bCs/>
        </w:rPr>
        <w:t> </w:t>
      </w:r>
      <w:r w:rsidRPr="00800EE4">
        <w:rPr>
          <w:rFonts w:ascii="Arial" w:hAnsi="Arial" w:cs="Arial"/>
          <w:bCs/>
        </w:rPr>
        <w:t>straně objednatele, s výjimkou zákonné změny výše sazby DPH.</w:t>
      </w:r>
    </w:p>
    <w:p w14:paraId="332848CC" w14:textId="4F7FB737" w:rsidR="00A26E5C"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07DCBE48" w14:textId="77777777" w:rsidR="00513F96" w:rsidRPr="00800EE4" w:rsidRDefault="00513F96" w:rsidP="001673F9">
      <w:pPr>
        <w:pStyle w:val="Odstavecseseznamem"/>
        <w:jc w:val="both"/>
        <w:rPr>
          <w:rFonts w:ascii="Arial" w:hAnsi="Arial" w:cs="Arial"/>
          <w:bCs/>
        </w:rPr>
      </w:pP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t>Celková cena za provedení díla</w:t>
      </w:r>
      <w:r w:rsidR="00E6175B" w:rsidRPr="00800EE4">
        <w:rPr>
          <w:rFonts w:ascii="Arial" w:hAnsi="Arial" w:cs="Arial"/>
        </w:rPr>
        <w:t>:</w:t>
      </w:r>
    </w:p>
    <w:p w14:paraId="214BD745" w14:textId="340C45B4" w:rsidR="003A5F38" w:rsidRPr="00F5793D" w:rsidRDefault="003A5F38" w:rsidP="001673F9">
      <w:pPr>
        <w:pStyle w:val="Odstavecseseznamem"/>
        <w:tabs>
          <w:tab w:val="right" w:pos="8222"/>
        </w:tabs>
        <w:rPr>
          <w:rFonts w:ascii="Arial" w:hAnsi="Arial" w:cs="Arial"/>
          <w:lang w:val="x-none"/>
        </w:rPr>
      </w:pPr>
      <w:r w:rsidRPr="00F5793D">
        <w:rPr>
          <w:rFonts w:ascii="Arial" w:hAnsi="Arial" w:cs="Arial"/>
          <w:lang w:val="x-none"/>
        </w:rPr>
        <w:t xml:space="preserve">bez DPH činí  </w:t>
      </w:r>
      <w:r w:rsidR="00E45A0F">
        <w:rPr>
          <w:rFonts w:ascii="Arial" w:hAnsi="Arial" w:cs="Arial"/>
          <w:lang w:val="x-none"/>
        </w:rPr>
        <w:tab/>
      </w:r>
      <w:r w:rsidRPr="00F5793D">
        <w:rPr>
          <w:rFonts w:ascii="Arial" w:hAnsi="Arial" w:cs="Arial"/>
          <w:b/>
          <w:highlight w:val="yellow"/>
          <w:lang w:val="x-none"/>
        </w:rPr>
        <w:t>[DOPLNIT]</w:t>
      </w:r>
      <w:r w:rsidR="00E45A0F">
        <w:rPr>
          <w:rFonts w:ascii="Arial" w:hAnsi="Arial" w:cs="Arial"/>
          <w:b/>
        </w:rPr>
        <w:t xml:space="preserve"> </w:t>
      </w:r>
      <w:r w:rsidRPr="00F5793D">
        <w:rPr>
          <w:rFonts w:ascii="Arial" w:hAnsi="Arial" w:cs="Arial"/>
          <w:lang w:val="x-none"/>
        </w:rPr>
        <w:t>Kč.</w:t>
      </w:r>
    </w:p>
    <w:p w14:paraId="758E4289" w14:textId="6305FC86" w:rsidR="003A5F38" w:rsidRPr="00F5793D" w:rsidRDefault="003A5F38" w:rsidP="001673F9">
      <w:pPr>
        <w:pStyle w:val="Odstavecseseznamem"/>
        <w:tabs>
          <w:tab w:val="right" w:pos="8222"/>
        </w:tabs>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E45A0F">
        <w:rPr>
          <w:rFonts w:ascii="Arial" w:hAnsi="Arial" w:cs="Arial"/>
          <w:b/>
        </w:rPr>
        <w:t xml:space="preserve"> </w:t>
      </w:r>
      <w:r w:rsidRPr="00F5793D">
        <w:rPr>
          <w:rFonts w:ascii="Arial" w:hAnsi="Arial" w:cs="Arial"/>
          <w:lang w:val="x-none"/>
        </w:rPr>
        <w:t>K</w:t>
      </w:r>
      <w:r w:rsidR="00E45A0F">
        <w:rPr>
          <w:rFonts w:ascii="Arial" w:hAnsi="Arial" w:cs="Arial"/>
        </w:rPr>
        <w:t>č.</w:t>
      </w:r>
    </w:p>
    <w:p w14:paraId="6D9B851E" w14:textId="77B57CC3" w:rsidR="003A5F38" w:rsidRDefault="003A5F38" w:rsidP="001673F9">
      <w:pPr>
        <w:pStyle w:val="Odstavecseseznamem"/>
        <w:tabs>
          <w:tab w:val="right" w:pos="8222"/>
        </w:tabs>
        <w:rPr>
          <w:rFonts w:ascii="Arial" w:hAnsi="Arial" w:cs="Arial"/>
          <w:lang w:val="x-none"/>
        </w:rPr>
      </w:pPr>
      <w:r w:rsidRPr="00F5793D">
        <w:rPr>
          <w:rFonts w:ascii="Arial" w:hAnsi="Arial" w:cs="Arial"/>
          <w:lang w:val="x-none"/>
        </w:rPr>
        <w:t xml:space="preserve">Celková cena za provedení díla vč. DPH činí </w:t>
      </w:r>
      <w:r w:rsidR="00E45A0F">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77777777" w:rsidR="003A5F38" w:rsidRPr="00B70D14" w:rsidRDefault="003A5F38" w:rsidP="003A5F38">
      <w:pPr>
        <w:pStyle w:val="Odstavecseseznamem"/>
        <w:rPr>
          <w:rFonts w:ascii="Arial" w:hAnsi="Arial" w:cs="Arial"/>
          <w:highlight w:val="cyan"/>
          <w:lang w:val="x-none"/>
        </w:rPr>
      </w:pPr>
      <w:bookmarkStart w:id="4" w:name="_Hlk18668301"/>
    </w:p>
    <w:p w14:paraId="483BCE8D" w14:textId="10021804" w:rsidR="002C1CE7" w:rsidRDefault="006A3B14" w:rsidP="002C1CE7">
      <w:pPr>
        <w:pStyle w:val="Odstavecseseznamem"/>
        <w:jc w:val="both"/>
        <w:rPr>
          <w:rFonts w:ascii="Arial" w:hAnsi="Arial" w:cs="Arial"/>
          <w:i/>
          <w:iCs/>
        </w:rPr>
      </w:pPr>
      <w:bookmarkStart w:id="5" w:name="_Hlk36122845"/>
      <w:bookmarkEnd w:id="4"/>
      <w:r w:rsidRPr="001673F9">
        <w:rPr>
          <w:rFonts w:ascii="Arial" w:hAnsi="Arial" w:cs="Arial"/>
          <w:i/>
          <w:iCs/>
          <w:highlight w:val="green"/>
        </w:rPr>
        <w:t>(Cena bude uváděna na haléře, tj. na 2 desetinná místa)</w:t>
      </w:r>
      <w:bookmarkEnd w:id="3"/>
      <w:bookmarkEnd w:id="5"/>
    </w:p>
    <w:p w14:paraId="3B600CF2" w14:textId="77777777" w:rsidR="002C1CE7" w:rsidRPr="002C1CE7" w:rsidRDefault="002C1CE7" w:rsidP="002C1CE7">
      <w:pPr>
        <w:pStyle w:val="Odstavecseseznamem"/>
        <w:jc w:val="both"/>
        <w:rPr>
          <w:rFonts w:ascii="Arial" w:hAnsi="Arial" w:cs="Arial"/>
          <w:bCs/>
        </w:rPr>
      </w:pPr>
    </w:p>
    <w:p w14:paraId="6E620066" w14:textId="7DB9E553"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lastRenderedPageBreak/>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A4210F">
        <w:rPr>
          <w:rFonts w:ascii="Arial" w:hAnsi="Arial" w:cs="Arial"/>
          <w:bCs/>
        </w:rPr>
        <w:t>i</w:t>
      </w:r>
      <w:r w:rsidR="00E45A0F">
        <w:rPr>
          <w:rFonts w:ascii="Arial" w:hAnsi="Arial" w:cs="Arial"/>
          <w:bCs/>
        </w:rPr>
        <w:t> </w:t>
      </w:r>
      <w:r w:rsidRPr="00670E95">
        <w:rPr>
          <w:rFonts w:ascii="Arial" w:hAnsi="Arial" w:cs="Arial"/>
          <w:bCs/>
        </w:rPr>
        <w:t>v</w:t>
      </w:r>
      <w:r w:rsidR="00E45A0F">
        <w:rPr>
          <w:rFonts w:ascii="Arial" w:hAnsi="Arial" w:cs="Arial"/>
          <w:bCs/>
        </w:rPr>
        <w:t> </w:t>
      </w:r>
      <w:r w:rsidRPr="00670E95">
        <w:rPr>
          <w:rFonts w:ascii="Arial" w:hAnsi="Arial" w:cs="Arial"/>
          <w:bCs/>
        </w:rPr>
        <w:t>elektronické podobě</w:t>
      </w:r>
      <w:r w:rsidR="001E2B5B">
        <w:rPr>
          <w:rFonts w:ascii="Arial" w:hAnsi="Arial" w:cs="Arial"/>
          <w:bCs/>
        </w:rPr>
        <w:t>.</w:t>
      </w:r>
    </w:p>
    <w:p w14:paraId="0666B666" w14:textId="77777777" w:rsidR="002C6D0C" w:rsidRDefault="002C6D0C" w:rsidP="006B54C6">
      <w:pPr>
        <w:jc w:val="center"/>
        <w:rPr>
          <w:rFonts w:ascii="Arial" w:hAnsi="Arial" w:cs="Arial"/>
          <w:b/>
          <w:u w:val="single"/>
        </w:rPr>
      </w:pPr>
    </w:p>
    <w:p w14:paraId="5223E615" w14:textId="53A89B9D"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26A788C7"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48A7F64" w14:textId="7E19247F" w:rsidR="00D05F3E" w:rsidRPr="00513F96" w:rsidRDefault="00D05F3E" w:rsidP="001673F9">
      <w:pPr>
        <w:pStyle w:val="Odstavecseseznamem"/>
        <w:numPr>
          <w:ilvl w:val="0"/>
          <w:numId w:val="12"/>
        </w:numPr>
        <w:jc w:val="both"/>
        <w:rPr>
          <w:rFonts w:ascii="Arial" w:hAnsi="Arial" w:cs="Arial"/>
          <w:b/>
          <w:iCs/>
        </w:rPr>
      </w:pPr>
      <w:bookmarkStart w:id="7" w:name="_Hlk130984087"/>
      <w:r w:rsidRPr="00513F96">
        <w:rPr>
          <w:rFonts w:ascii="Arial" w:eastAsiaTheme="minorEastAsia" w:hAnsi="Arial" w:cs="Arial"/>
          <w:iCs/>
          <w:lang w:eastAsia="cs-CZ"/>
        </w:rPr>
        <w:t xml:space="preserve">Zhotovitel je oprávněn vystavit fakturu za provedení díla nebo jeho jednotlivých částí poté, co </w:t>
      </w:r>
      <w:r w:rsidR="0009123B" w:rsidRPr="00513F96">
        <w:rPr>
          <w:rFonts w:ascii="Arial" w:eastAsiaTheme="minorEastAsia" w:hAnsi="Arial" w:cs="Arial"/>
          <w:iCs/>
          <w:lang w:eastAsia="cs-CZ"/>
        </w:rPr>
        <w:t xml:space="preserve">řádně </w:t>
      </w:r>
      <w:r w:rsidRPr="00513F96">
        <w:rPr>
          <w:rFonts w:ascii="Arial" w:eastAsiaTheme="minorEastAsia" w:hAnsi="Arial" w:cs="Arial"/>
          <w:iCs/>
          <w:lang w:eastAsia="cs-CZ"/>
        </w:rPr>
        <w:t>dokončí dílo</w:t>
      </w:r>
      <w:r w:rsidR="00D56F7A" w:rsidRPr="00513F96">
        <w:rPr>
          <w:rFonts w:ascii="Arial" w:eastAsiaTheme="minorEastAsia" w:hAnsi="Arial" w:cs="Arial"/>
          <w:iCs/>
          <w:lang w:eastAsia="cs-CZ"/>
        </w:rPr>
        <w:t xml:space="preserve"> nebo jeho část</w:t>
      </w:r>
      <w:r w:rsidRPr="00513F96">
        <w:rPr>
          <w:rFonts w:ascii="Arial" w:eastAsiaTheme="minorEastAsia" w:hAnsi="Arial" w:cs="Arial"/>
          <w:iCs/>
          <w:lang w:eastAsia="cs-CZ"/>
        </w:rPr>
        <w:t xml:space="preserve"> vymezené v čl. V. této smlouvy, a to</w:t>
      </w:r>
      <w:r w:rsidR="00E45A0F">
        <w:rPr>
          <w:rFonts w:ascii="Arial" w:eastAsiaTheme="minorEastAsia" w:hAnsi="Arial" w:cs="Arial"/>
          <w:iCs/>
          <w:lang w:eastAsia="cs-CZ"/>
        </w:rPr>
        <w:t> </w:t>
      </w:r>
      <w:r w:rsidRPr="00513F96">
        <w:rPr>
          <w:rFonts w:ascii="Arial" w:eastAsiaTheme="minorEastAsia" w:hAnsi="Arial" w:cs="Arial"/>
          <w:iCs/>
          <w:lang w:eastAsia="cs-CZ"/>
        </w:rPr>
        <w:t>na</w:t>
      </w:r>
      <w:r w:rsidR="00E45A0F">
        <w:rPr>
          <w:rFonts w:ascii="Arial" w:eastAsiaTheme="minorEastAsia" w:hAnsi="Arial" w:cs="Arial"/>
          <w:iCs/>
          <w:lang w:eastAsia="cs-CZ"/>
        </w:rPr>
        <w:t> </w:t>
      </w:r>
      <w:r w:rsidRPr="00513F96">
        <w:rPr>
          <w:rFonts w:ascii="Arial" w:eastAsiaTheme="minorEastAsia" w:hAnsi="Arial" w:cs="Arial"/>
          <w:iCs/>
          <w:lang w:eastAsia="cs-CZ"/>
        </w:rPr>
        <w:t xml:space="preserve">základě zhotovitelem vyhotoveného a objednatelem potvrzeného schvalovacího protokolu o provedení prací, vždy nejpozději do </w:t>
      </w:r>
      <w:r w:rsidR="008F1A3E" w:rsidRPr="00513F96">
        <w:rPr>
          <w:rFonts w:ascii="Arial" w:eastAsiaTheme="minorEastAsia" w:hAnsi="Arial" w:cs="Arial"/>
          <w:iCs/>
          <w:lang w:eastAsia="cs-CZ"/>
        </w:rPr>
        <w:t>2</w:t>
      </w:r>
      <w:r w:rsidR="00E43AB1" w:rsidRPr="00513F96">
        <w:rPr>
          <w:rFonts w:ascii="Arial" w:eastAsiaTheme="minorEastAsia" w:hAnsi="Arial" w:cs="Arial"/>
          <w:iCs/>
          <w:lang w:eastAsia="cs-CZ"/>
        </w:rPr>
        <w:t xml:space="preserve">0. 11. </w:t>
      </w:r>
      <w:r w:rsidRPr="00513F96">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513F96">
        <w:rPr>
          <w:rFonts w:ascii="Arial" w:hAnsi="Arial" w:cs="Arial"/>
          <w:lang w:val="x-none"/>
        </w:rPr>
        <w:t xml:space="preserve">odsouhlasené </w:t>
      </w:r>
      <w:r w:rsidRPr="00513F96">
        <w:rPr>
          <w:rFonts w:ascii="Arial" w:hAnsi="Arial" w:cs="Arial"/>
        </w:rPr>
        <w:t>autorským dozorem nebo jiným dozorem objednatele</w:t>
      </w:r>
      <w:r w:rsidRPr="00513F96">
        <w:rPr>
          <w:rFonts w:ascii="Arial" w:hAnsi="Arial" w:cs="Arial"/>
          <w:lang w:val="x-none"/>
        </w:rPr>
        <w:t xml:space="preserve"> </w:t>
      </w:r>
      <w:r w:rsidRPr="00513F96">
        <w:rPr>
          <w:rFonts w:ascii="Arial" w:hAnsi="Arial" w:cs="Arial"/>
        </w:rPr>
        <w:t xml:space="preserve">(dále jen „dozorem objednatele“) </w:t>
      </w:r>
      <w:r w:rsidRPr="00513F96">
        <w:rPr>
          <w:rFonts w:ascii="Arial" w:hAnsi="Arial" w:cs="Arial"/>
          <w:lang w:val="x-none"/>
        </w:rPr>
        <w:t>a potvrzené objednatelem, jinak zhotovitel není oprávněn fakturu vystavit</w:t>
      </w:r>
      <w:r w:rsidRPr="00513F96">
        <w:rPr>
          <w:rFonts w:ascii="Arial" w:eastAsiaTheme="minorEastAsia" w:hAnsi="Arial" w:cs="Arial"/>
          <w:iCs/>
          <w:lang w:eastAsia="cs-CZ"/>
        </w:rPr>
        <w:t xml:space="preserve">. </w:t>
      </w:r>
    </w:p>
    <w:p w14:paraId="68D92841" w14:textId="4B705A9F" w:rsidR="00D05F3E" w:rsidRDefault="00513F96"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Jednorázová</w:t>
      </w:r>
      <w:r w:rsidR="00D05F3E">
        <w:rPr>
          <w:rFonts w:ascii="Arial" w:eastAsiaTheme="minorEastAsia" w:hAnsi="Arial" w:cs="Arial"/>
          <w:iCs/>
          <w:lang w:eastAsia="cs-CZ"/>
        </w:rPr>
        <w:t xml:space="preserve"> faktura bude vystavena do 10 kalendářních dnů od protokolárního předání 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sidR="00D05F3E">
        <w:rPr>
          <w:rFonts w:ascii="Arial" w:eastAsiaTheme="minorEastAsia" w:hAnsi="Arial" w:cs="Arial"/>
          <w:iCs/>
          <w:lang w:eastAsia="cs-CZ"/>
        </w:rPr>
        <w:t>do</w:t>
      </w:r>
      <w:r w:rsidR="00E45A0F">
        <w:rPr>
          <w:rFonts w:ascii="Arial" w:eastAsiaTheme="minorEastAsia" w:hAnsi="Arial" w:cs="Arial"/>
          <w:iCs/>
          <w:lang w:eastAsia="cs-CZ"/>
        </w:rPr>
        <w:t> </w:t>
      </w:r>
      <w:r w:rsidR="00B37F9A">
        <w:rPr>
          <w:rFonts w:ascii="Arial" w:eastAsiaTheme="minorEastAsia" w:hAnsi="Arial" w:cs="Arial"/>
          <w:iCs/>
          <w:lang w:eastAsia="cs-CZ"/>
        </w:rPr>
        <w:t xml:space="preserve">30. 11. </w:t>
      </w:r>
      <w:r w:rsidR="00D05F3E">
        <w:rPr>
          <w:rFonts w:ascii="Arial" w:eastAsiaTheme="minorEastAsia" w:hAnsi="Arial" w:cs="Arial"/>
          <w:iCs/>
          <w:lang w:eastAsia="cs-CZ"/>
        </w:rPr>
        <w:t xml:space="preserve">příslušného roku a bude označena textem „konečná“. </w:t>
      </w:r>
      <w:r w:rsidR="00D05F3E"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Pr>
          <w:rFonts w:ascii="Arial" w:eastAsiaTheme="minorEastAsia" w:hAnsi="Arial" w:cs="Arial"/>
          <w:iCs/>
          <w:lang w:eastAsia="cs-CZ"/>
        </w:rPr>
        <w:t xml:space="preserve"> </w:t>
      </w:r>
      <w:r w:rsidR="00D05F3E" w:rsidRPr="002B2D7E">
        <w:rPr>
          <w:rFonts w:ascii="Arial" w:eastAsiaTheme="minorEastAsia" w:hAnsi="Arial" w:cs="Arial"/>
          <w:iCs/>
          <w:lang w:eastAsia="cs-CZ"/>
        </w:rPr>
        <w:t>bude také kopie protokolu o předání a</w:t>
      </w:r>
      <w:r w:rsidR="00E45A0F">
        <w:rPr>
          <w:rFonts w:ascii="Arial" w:eastAsiaTheme="minorEastAsia" w:hAnsi="Arial" w:cs="Arial"/>
          <w:iCs/>
          <w:lang w:eastAsia="cs-CZ"/>
        </w:rPr>
        <w:t> </w:t>
      </w:r>
      <w:r w:rsidR="00D05F3E" w:rsidRPr="002B2D7E">
        <w:rPr>
          <w:rFonts w:ascii="Arial" w:eastAsiaTheme="minorEastAsia" w:hAnsi="Arial" w:cs="Arial"/>
          <w:iCs/>
          <w:lang w:eastAsia="cs-CZ"/>
        </w:rPr>
        <w:t xml:space="preserve">převzetí celého díla, s podpisy obou smluvních stran. Převzaté práce budou oceněny jednotkovými cenami, dle k této smlouvě přiloženého oceněného soupisu prací. Fakturované částky budou uvedeny dle </w:t>
      </w:r>
      <w:proofErr w:type="spellStart"/>
      <w:r w:rsidR="00D05F3E" w:rsidRPr="002B2D7E">
        <w:rPr>
          <w:rFonts w:ascii="Arial" w:eastAsiaTheme="minorEastAsia" w:hAnsi="Arial" w:cs="Arial"/>
          <w:iCs/>
          <w:lang w:eastAsia="cs-CZ"/>
        </w:rPr>
        <w:t>SoD</w:t>
      </w:r>
      <w:proofErr w:type="spellEnd"/>
      <w:r w:rsidR="00D05F3E" w:rsidRPr="002B2D7E">
        <w:rPr>
          <w:rFonts w:ascii="Arial" w:eastAsiaTheme="minorEastAsia" w:hAnsi="Arial" w:cs="Arial"/>
          <w:iCs/>
          <w:lang w:eastAsia="cs-CZ"/>
        </w:rPr>
        <w:t>.</w:t>
      </w:r>
    </w:p>
    <w:bookmarkEnd w:id="7"/>
    <w:p w14:paraId="32CA91A0" w14:textId="30515928"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8"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8"/>
      <w:r w:rsidRPr="00F5793D">
        <w:rPr>
          <w:rFonts w:ascii="Arial" w:hAnsi="Arial" w:cs="Arial"/>
          <w:lang w:val="x-none"/>
        </w:rPr>
        <w:t>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w:t>
      </w:r>
      <w:r w:rsidR="004C1E11">
        <w:rPr>
          <w:rFonts w:ascii="Arial" w:hAnsi="Arial" w:cs="Arial"/>
        </w:rPr>
        <w:t> </w:t>
      </w:r>
      <w:r w:rsidRPr="00F5793D">
        <w:rPr>
          <w:rFonts w:ascii="Arial" w:hAnsi="Arial" w:cs="Arial"/>
          <w:lang w:val="x-none"/>
        </w:rPr>
        <w:t xml:space="preserve">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9"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9"/>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3BD633BD" w:rsidR="00CC70FE" w:rsidRPr="001673F9" w:rsidRDefault="00CC70FE" w:rsidP="00F26DA0">
      <w:pPr>
        <w:pStyle w:val="Odstavecseseznamem"/>
        <w:jc w:val="both"/>
        <w:rPr>
          <w:rFonts w:ascii="Arial" w:hAnsi="Arial" w:cs="Arial"/>
          <w:b/>
          <w:bCs/>
        </w:rPr>
      </w:pPr>
      <w:r w:rsidRPr="00800EE4">
        <w:rPr>
          <w:rFonts w:ascii="Arial" w:hAnsi="Arial" w:cs="Arial"/>
        </w:rPr>
        <w:t xml:space="preserve">Odběratel: </w:t>
      </w:r>
      <w:r w:rsidRPr="001673F9">
        <w:rPr>
          <w:rFonts w:ascii="Arial" w:hAnsi="Arial" w:cs="Arial"/>
          <w:b/>
          <w:bCs/>
        </w:rPr>
        <w:t>Státní pozemkový úřad, Praha 3, Husinecká 1024/11a, PSČ 130 00, IČ</w:t>
      </w:r>
      <w:r w:rsidR="00BF5C9A" w:rsidRPr="001673F9">
        <w:rPr>
          <w:rFonts w:ascii="Arial" w:hAnsi="Arial" w:cs="Arial"/>
          <w:b/>
          <w:bCs/>
        </w:rPr>
        <w:t>O</w:t>
      </w:r>
      <w:r w:rsidR="00C565CB">
        <w:rPr>
          <w:rFonts w:ascii="Arial" w:hAnsi="Arial" w:cs="Arial"/>
          <w:b/>
          <w:bCs/>
        </w:rPr>
        <w:t> </w:t>
      </w:r>
      <w:r w:rsidRPr="001673F9">
        <w:rPr>
          <w:rFonts w:ascii="Arial" w:hAnsi="Arial" w:cs="Arial"/>
          <w:b/>
          <w:bCs/>
        </w:rPr>
        <w:t>01312774</w:t>
      </w:r>
    </w:p>
    <w:p w14:paraId="0A3A9D52" w14:textId="1201A154"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513F96">
        <w:rPr>
          <w:rFonts w:ascii="Arial" w:hAnsi="Arial" w:cs="Arial"/>
          <w:bCs/>
        </w:rPr>
        <w:t>Státní pozemkový úřad, KPÚ, Pobočka Hradec Králové, Haškova 357/6, 500 02 Hradec Králové.</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lastRenderedPageBreak/>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6396BF0C"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vzniká oprávněné straně nárok na úrok z prodlení ve</w:t>
      </w:r>
      <w:r w:rsidR="00C565CB">
        <w:rPr>
          <w:rFonts w:ascii="Arial" w:hAnsi="Arial" w:cs="Arial"/>
        </w:rPr>
        <w:t> </w:t>
      </w:r>
      <w:r w:rsidRPr="00800EE4">
        <w:rPr>
          <w:rFonts w:ascii="Arial" w:hAnsi="Arial" w:cs="Arial"/>
          <w:lang w:val="x-none"/>
        </w:rPr>
        <w:t xml:space="preserve">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1C7A77E5" w:rsidR="00CC70FE" w:rsidRPr="00800EE4" w:rsidRDefault="00CC70FE" w:rsidP="00381351">
      <w:pPr>
        <w:pStyle w:val="Odstavecseseznamem"/>
        <w:numPr>
          <w:ilvl w:val="0"/>
          <w:numId w:val="12"/>
        </w:numPr>
        <w:jc w:val="both"/>
        <w:rPr>
          <w:rFonts w:ascii="Arial" w:hAnsi="Arial" w:cs="Arial"/>
          <w:lang w:val="x-none"/>
        </w:rPr>
      </w:pPr>
      <w:bookmarkStart w:id="10" w:name="_Ref376434140"/>
      <w:r w:rsidRPr="00800EE4">
        <w:rPr>
          <w:rFonts w:ascii="Arial" w:hAnsi="Arial" w:cs="Arial"/>
          <w:lang w:val="x-none"/>
        </w:rPr>
        <w:t>Zhotovitel bere na vědomí, že na financování díla bude objednatel</w:t>
      </w:r>
      <w:r w:rsidRPr="00800EE4">
        <w:rPr>
          <w:rFonts w:ascii="Arial" w:hAnsi="Arial" w:cs="Arial"/>
        </w:rPr>
        <w:t>em požádáno o</w:t>
      </w:r>
      <w:r w:rsidR="00C565CB">
        <w:rPr>
          <w:rFonts w:ascii="Arial" w:hAnsi="Arial" w:cs="Arial"/>
        </w:rPr>
        <w:t> </w:t>
      </w:r>
      <w:r w:rsidRPr="00800EE4">
        <w:rPr>
          <w:rFonts w:ascii="Arial" w:hAnsi="Arial" w:cs="Arial"/>
        </w:rPr>
        <w:t>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0"/>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1"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1"/>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E610213"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Objednatel má právo vydat příkaz k zastavení nebo přerušení prací na nezbytně nutnou dobu v kterékoliv fázi díla. V případě, že zhotovitel přeruší práce na předmětu díla z</w:t>
      </w:r>
      <w:r w:rsidR="00C565CB">
        <w:rPr>
          <w:rFonts w:ascii="Arial" w:hAnsi="Arial" w:cs="Arial"/>
        </w:rPr>
        <w:t> </w:t>
      </w:r>
      <w:r w:rsidRPr="00357769">
        <w:rPr>
          <w:rFonts w:ascii="Arial" w:hAnsi="Arial" w:cs="Arial"/>
        </w:rPr>
        <w:t xml:space="preserve">důvodů na jeho straně, nebo z důvodu nepředvídatelných a zároveň neodvratitelných okolností nezávislých na vůli zhotovitele, nebo na příkaz objednatele je zhotovitel </w:t>
      </w:r>
      <w:r w:rsidRPr="00357769">
        <w:rPr>
          <w:rFonts w:ascii="Arial" w:hAnsi="Arial" w:cs="Arial"/>
        </w:rPr>
        <w:lastRenderedPageBreak/>
        <w:t>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1673F9" w:rsidRDefault="004A6E93" w:rsidP="001673F9">
      <w:pPr>
        <w:spacing w:after="0"/>
        <w:jc w:val="center"/>
        <w:rPr>
          <w:rFonts w:ascii="Arial" w:hAnsi="Arial" w:cs="Arial"/>
          <w:bCs/>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51EB285D" w:rsidR="004A6E93" w:rsidRDefault="004A6E93" w:rsidP="001673F9">
      <w:pPr>
        <w:numPr>
          <w:ilvl w:val="0"/>
          <w:numId w:val="36"/>
        </w:numPr>
        <w:spacing w:after="120"/>
        <w:ind w:left="1560" w:hanging="426"/>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w:t>
      </w:r>
      <w:r w:rsidR="00513F96">
        <w:rPr>
          <w:rFonts w:ascii="Arial" w:eastAsiaTheme="minorEastAsia" w:hAnsi="Arial" w:cs="Arial"/>
          <w:b/>
          <w:bCs/>
          <w:lang w:eastAsia="cs-CZ"/>
        </w:rPr>
        <w:t xml:space="preserve"> </w:t>
      </w:r>
      <w:bookmarkStart w:id="12" w:name="_Hlk96425213"/>
      <w:r w:rsidR="00513F96">
        <w:rPr>
          <w:rFonts w:ascii="Arial" w:eastAsiaTheme="minorEastAsia" w:hAnsi="Arial" w:cs="Arial"/>
          <w:b/>
          <w:bCs/>
          <w:lang w:eastAsia="cs-CZ"/>
        </w:rPr>
        <w:t xml:space="preserve">do 10 </w:t>
      </w:r>
      <w:r w:rsidRPr="00674421">
        <w:rPr>
          <w:rFonts w:ascii="Arial" w:eastAsiaTheme="minorEastAsia" w:hAnsi="Arial" w:cs="Arial"/>
          <w:b/>
          <w:bCs/>
          <w:lang w:eastAsia="cs-CZ"/>
        </w:rPr>
        <w:t>dnů od nabytí účinnosti smlouvy</w:t>
      </w:r>
      <w:r w:rsidRPr="00674421">
        <w:rPr>
          <w:rFonts w:ascii="Arial" w:eastAsiaTheme="minorEastAsia" w:hAnsi="Arial" w:cs="Arial"/>
          <w:lang w:eastAsia="cs-CZ"/>
        </w:rPr>
        <w:t>.</w:t>
      </w:r>
      <w:bookmarkEnd w:id="12"/>
      <w:r w:rsidRPr="00674421">
        <w:rPr>
          <w:rFonts w:ascii="Arial" w:eastAsiaTheme="minorEastAsia" w:hAnsi="Arial" w:cs="Arial"/>
          <w:lang w:eastAsia="cs-CZ"/>
        </w:rPr>
        <w:t xml:space="preserve">  </w:t>
      </w:r>
      <w:r w:rsidRPr="00674421">
        <w:rPr>
          <w:rFonts w:ascii="Arial" w:eastAsiaTheme="minorEastAsia" w:hAnsi="Arial" w:cs="Arial"/>
          <w:lang w:eastAsia="cs-CZ"/>
        </w:rPr>
        <w:tab/>
      </w:r>
      <w:r w:rsidRPr="00674421">
        <w:rPr>
          <w:rFonts w:ascii="Arial" w:eastAsiaTheme="minorEastAsia" w:hAnsi="Arial" w:cs="Arial"/>
          <w:lang w:eastAsia="cs-CZ"/>
        </w:rPr>
        <w:tab/>
      </w:r>
    </w:p>
    <w:p w14:paraId="4AE0F027" w14:textId="33FE769F" w:rsidR="004A6E93" w:rsidRDefault="004A6E93" w:rsidP="001673F9">
      <w:pPr>
        <w:numPr>
          <w:ilvl w:val="0"/>
          <w:numId w:val="36"/>
        </w:numPr>
        <w:spacing w:after="120"/>
        <w:ind w:left="1560" w:hanging="426"/>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 xml:space="preserve">: </w:t>
      </w:r>
      <w:r w:rsidR="00513F96" w:rsidRPr="001673F9">
        <w:rPr>
          <w:rFonts w:ascii="Arial" w:eastAsiaTheme="minorEastAsia" w:hAnsi="Arial" w:cs="Arial"/>
          <w:b/>
          <w:bCs/>
          <w:lang w:eastAsia="cs-CZ"/>
        </w:rPr>
        <w:t>do 17 d</w:t>
      </w:r>
      <w:bookmarkStart w:id="13" w:name="_Hlk96425248"/>
      <w:r w:rsidRPr="00513F96">
        <w:rPr>
          <w:rFonts w:ascii="Arial" w:eastAsiaTheme="minorEastAsia" w:hAnsi="Arial" w:cs="Arial"/>
          <w:b/>
          <w:bCs/>
          <w:lang w:eastAsia="cs-CZ"/>
        </w:rPr>
        <w:t>nů</w:t>
      </w:r>
      <w:r w:rsidRPr="00674421">
        <w:rPr>
          <w:rFonts w:ascii="Arial" w:eastAsiaTheme="minorEastAsia" w:hAnsi="Arial" w:cs="Arial"/>
          <w:b/>
          <w:bCs/>
          <w:lang w:eastAsia="cs-CZ"/>
        </w:rPr>
        <w:t xml:space="preserve"> od nabytí účinnosti smlouvy</w:t>
      </w:r>
      <w:r w:rsidRPr="00674421">
        <w:rPr>
          <w:rFonts w:ascii="Arial" w:eastAsiaTheme="minorEastAsia" w:hAnsi="Arial" w:cs="Arial"/>
          <w:lang w:eastAsia="cs-CZ"/>
        </w:rPr>
        <w:t xml:space="preserve">.  </w:t>
      </w:r>
      <w:bookmarkEnd w:id="13"/>
    </w:p>
    <w:p w14:paraId="42184167" w14:textId="1A97E488" w:rsidR="004A6E93" w:rsidRPr="001673F9" w:rsidRDefault="004A6E93" w:rsidP="001673F9">
      <w:pPr>
        <w:numPr>
          <w:ilvl w:val="0"/>
          <w:numId w:val="36"/>
        </w:numPr>
        <w:spacing w:after="120"/>
        <w:ind w:left="1560" w:hanging="426"/>
        <w:contextualSpacing/>
        <w:rPr>
          <w:rFonts w:ascii="Arial" w:eastAsiaTheme="minorEastAsia" w:hAnsi="Arial" w:cs="Arial"/>
          <w:lang w:eastAsia="cs-CZ"/>
        </w:rPr>
      </w:pPr>
      <w:r w:rsidRPr="00513F96">
        <w:rPr>
          <w:rFonts w:ascii="Arial" w:eastAsiaTheme="minorEastAsia" w:hAnsi="Arial" w:cs="Arial"/>
          <w:lang w:eastAsia="cs-CZ"/>
        </w:rPr>
        <w:t>Lhůta pro dokončení výsadb</w:t>
      </w:r>
      <w:r w:rsidR="005E1935" w:rsidRPr="00513F96">
        <w:rPr>
          <w:rFonts w:ascii="Arial" w:eastAsiaTheme="minorEastAsia" w:hAnsi="Arial" w:cs="Arial"/>
          <w:lang w:eastAsia="cs-CZ"/>
        </w:rPr>
        <w:t>y</w:t>
      </w:r>
      <w:r w:rsidRPr="002C6D0C">
        <w:rPr>
          <w:rFonts w:ascii="Arial" w:eastAsiaTheme="minorEastAsia" w:hAnsi="Arial" w:cs="Arial"/>
          <w:lang w:eastAsia="cs-CZ"/>
        </w:rPr>
        <w:t xml:space="preserve">: </w:t>
      </w:r>
      <w:proofErr w:type="spellStart"/>
      <w:r w:rsidR="00513F96" w:rsidRPr="001673F9">
        <w:rPr>
          <w:rFonts w:ascii="Arial" w:eastAsiaTheme="minorEastAsia" w:hAnsi="Arial" w:cs="Arial"/>
          <w:b/>
          <w:bCs/>
          <w:lang w:val="en-US" w:eastAsia="cs-CZ"/>
        </w:rPr>
        <w:t>do</w:t>
      </w:r>
      <w:proofErr w:type="spellEnd"/>
      <w:r w:rsidR="002C6D0C">
        <w:rPr>
          <w:rFonts w:ascii="Arial" w:eastAsiaTheme="minorEastAsia" w:hAnsi="Arial" w:cs="Arial"/>
          <w:b/>
          <w:bCs/>
          <w:lang w:val="en-US" w:eastAsia="cs-CZ"/>
        </w:rPr>
        <w:t xml:space="preserve"> </w:t>
      </w:r>
      <w:r w:rsidR="00513F96" w:rsidRPr="001673F9">
        <w:rPr>
          <w:rFonts w:ascii="Arial" w:eastAsiaTheme="minorEastAsia" w:hAnsi="Arial" w:cs="Arial"/>
          <w:b/>
          <w:bCs/>
          <w:lang w:val="en-US" w:eastAsia="cs-CZ"/>
        </w:rPr>
        <w:t>15.4.2025</w:t>
      </w:r>
    </w:p>
    <w:p w14:paraId="54F58B06" w14:textId="77777777" w:rsidR="004A6E93" w:rsidRPr="00674421" w:rsidRDefault="004A6E93" w:rsidP="004A6E93">
      <w:pPr>
        <w:ind w:left="2880"/>
        <w:jc w:val="both"/>
        <w:rPr>
          <w:rFonts w:ascii="Arial" w:eastAsiaTheme="minorEastAsia" w:hAnsi="Arial" w:cs="Arial"/>
          <w:b/>
          <w:bCs/>
          <w:lang w:eastAsia="cs-CZ"/>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69BF84BA" w:rsidR="009A6F40" w:rsidRPr="00225620" w:rsidRDefault="009A6F40" w:rsidP="00225620">
      <w:pPr>
        <w:pStyle w:val="Odstavecseseznamem"/>
        <w:numPr>
          <w:ilvl w:val="0"/>
          <w:numId w:val="15"/>
        </w:numPr>
        <w:jc w:val="both"/>
        <w:rPr>
          <w:lang w:val="x-none"/>
        </w:rPr>
      </w:pPr>
      <w:r w:rsidRPr="00800EE4">
        <w:rPr>
          <w:rFonts w:ascii="Arial" w:hAnsi="Arial" w:cs="Arial"/>
          <w:lang w:val="x-none"/>
        </w:rPr>
        <w:t>Objednatel se na vyzvání zhotovitele zúčastní prohlídky dokončených a v budoucnosti nepřístupných prací před zakrytím. Vyzván k tomu bude zhotovitelem nejméně 5</w:t>
      </w:r>
      <w:r w:rsidR="001274A9">
        <w:rPr>
          <w:rFonts w:ascii="Arial" w:hAnsi="Arial" w:cs="Arial"/>
        </w:rPr>
        <w:t> </w:t>
      </w:r>
      <w:r w:rsidRPr="00800EE4">
        <w:rPr>
          <w:rFonts w:ascii="Arial" w:hAnsi="Arial" w:cs="Arial"/>
          <w:lang w:val="x-none"/>
        </w:rPr>
        <w:t xml:space="preserve">pracovních dnů předem. </w:t>
      </w:r>
      <w:r w:rsidR="0014133A" w:rsidRPr="00800EE4">
        <w:rPr>
          <w:rFonts w:ascii="Arial" w:hAnsi="Arial" w:cs="Arial"/>
        </w:rPr>
        <w:t xml:space="preserve"> </w:t>
      </w:r>
    </w:p>
    <w:p w14:paraId="495BA9E5" w14:textId="77777777" w:rsidR="00245C7B" w:rsidRPr="00800EE4" w:rsidRDefault="009A6F40" w:rsidP="001673F9">
      <w:pPr>
        <w:pStyle w:val="Odstavecseseznamem"/>
        <w:numPr>
          <w:ilvl w:val="0"/>
          <w:numId w:val="15"/>
        </w:numPr>
        <w:spacing w:after="0"/>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46EC71"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4"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1274A9">
        <w:rPr>
          <w:rFonts w:ascii="Arial" w:hAnsi="Arial" w:cs="Arial"/>
        </w:rPr>
        <w:t> </w:t>
      </w:r>
      <w:r w:rsidR="00546663">
        <w:rPr>
          <w:rFonts w:ascii="Arial" w:hAnsi="Arial" w:cs="Arial"/>
        </w:rPr>
        <w:t xml:space="preserve">přiměřeném </w:t>
      </w:r>
      <w:bookmarkEnd w:id="14"/>
      <w:r w:rsidR="009A6F40" w:rsidRPr="00800EE4">
        <w:rPr>
          <w:rFonts w:ascii="Arial" w:hAnsi="Arial" w:cs="Arial"/>
          <w:lang w:val="x-none"/>
        </w:rPr>
        <w:t xml:space="preserve">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5"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po</w:t>
      </w:r>
      <w:r w:rsidR="001274A9">
        <w:rPr>
          <w:rFonts w:ascii="Arial" w:hAnsi="Arial" w:cs="Arial"/>
        </w:rPr>
        <w:t> </w:t>
      </w:r>
      <w:r w:rsidR="008633F8" w:rsidRPr="00F37354">
        <w:rPr>
          <w:rFonts w:ascii="Arial" w:hAnsi="Arial" w:cs="Arial"/>
        </w:rPr>
        <w:t xml:space="preserve">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241DA1B4"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1274A9">
        <w:rPr>
          <w:rFonts w:ascii="Arial" w:hAnsi="Arial" w:cs="Arial"/>
        </w:rPr>
        <w:t> </w:t>
      </w:r>
      <w:r w:rsidRPr="00800EE4">
        <w:rPr>
          <w:rFonts w:ascii="Arial" w:hAnsi="Arial" w:cs="Arial"/>
          <w:lang w:val="x-none"/>
        </w:rPr>
        <w:t>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7AA80EA6" w:rsidR="00A74DC0" w:rsidRPr="00800EE4" w:rsidRDefault="00A74DC0" w:rsidP="001216DB">
      <w:pPr>
        <w:pStyle w:val="Odstavecseseznamem"/>
        <w:numPr>
          <w:ilvl w:val="0"/>
          <w:numId w:val="16"/>
        </w:numPr>
        <w:jc w:val="both"/>
        <w:rPr>
          <w:rFonts w:ascii="Arial" w:hAnsi="Arial" w:cs="Arial"/>
          <w:lang w:val="x-none"/>
        </w:rPr>
      </w:pPr>
      <w:bookmarkStart w:id="16" w:name="_Hlk16767394"/>
      <w:r w:rsidRPr="00A74DC0">
        <w:rPr>
          <w:rFonts w:ascii="Arial" w:hAnsi="Arial" w:cs="Arial"/>
          <w:lang w:val="x-none"/>
        </w:rPr>
        <w:t>Bude-li ze strany zhotovitele porušena právní povinnost, která je stanovena předpisy nebo touto smlouvou, a objednatel učiní nebo opomene či nebude moci učinit pro</w:t>
      </w:r>
      <w:r w:rsidR="001274A9">
        <w:rPr>
          <w:rFonts w:ascii="Arial" w:hAnsi="Arial" w:cs="Arial"/>
        </w:rPr>
        <w:t> </w:t>
      </w:r>
      <w:r w:rsidRPr="00A74DC0">
        <w:rPr>
          <w:rFonts w:ascii="Arial" w:hAnsi="Arial" w:cs="Arial"/>
          <w:lang w:val="x-none"/>
        </w:rPr>
        <w:t>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1274A9">
        <w:rPr>
          <w:rFonts w:ascii="Arial" w:hAnsi="Arial" w:cs="Arial"/>
        </w:rPr>
        <w:t> </w:t>
      </w:r>
      <w:r w:rsidRPr="00A74DC0">
        <w:rPr>
          <w:rFonts w:ascii="Arial" w:hAnsi="Arial" w:cs="Arial"/>
          <w:lang w:val="x-none"/>
        </w:rPr>
        <w:t>důsledku jednání či opomenutí objednatele nebo pokud na možné porušení předpisů zhotovitel objednatele předem neupozornil.</w:t>
      </w:r>
    </w:p>
    <w:bookmarkEnd w:id="16"/>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1C46F9BB"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7"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w:t>
      </w:r>
      <w:r w:rsidR="001274A9">
        <w:rPr>
          <w:rFonts w:ascii="Arial" w:hAnsi="Arial" w:cs="Arial"/>
        </w:rPr>
        <w:t> </w:t>
      </w:r>
      <w:r w:rsidR="00786CBA" w:rsidRPr="00786CBA">
        <w:rPr>
          <w:rFonts w:ascii="Arial" w:hAnsi="Arial" w:cs="Arial"/>
          <w:lang w:val="x-none"/>
        </w:rPr>
        <w:t>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7"/>
      <w:r w:rsidRPr="00800EE4">
        <w:rPr>
          <w:rFonts w:ascii="Arial" w:hAnsi="Arial" w:cs="Arial"/>
          <w:lang w:val="x-none"/>
        </w:rPr>
        <w:t>,</w:t>
      </w:r>
      <w:r w:rsidRPr="00800EE4">
        <w:rPr>
          <w:rFonts w:ascii="Arial" w:hAnsi="Arial" w:cs="Arial"/>
        </w:rPr>
        <w:t xml:space="preserve"> </w:t>
      </w:r>
      <w:bookmarkStart w:id="18" w:name="_Hlk136608781"/>
      <w:r w:rsidRPr="00800EE4">
        <w:rPr>
          <w:rFonts w:ascii="Arial" w:hAnsi="Arial" w:cs="Arial"/>
          <w:lang w:val="x-none"/>
        </w:rPr>
        <w:t xml:space="preserve">a zajistí dodržování právních předpisů v oblasti protipožární ochrany. </w:t>
      </w:r>
    </w:p>
    <w:bookmarkEnd w:id="18"/>
    <w:p w14:paraId="7D771009" w14:textId="68619BFB"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V případě, že v průběhu zpracování díla vstoupí v platnost novela některého z</w:t>
      </w:r>
      <w:r w:rsidR="001274A9">
        <w:rPr>
          <w:rFonts w:ascii="Arial" w:hAnsi="Arial" w:cs="Arial"/>
        </w:rPr>
        <w:t> </w:t>
      </w:r>
      <w:r w:rsidRPr="00800EE4">
        <w:rPr>
          <w:rFonts w:ascii="Arial" w:hAnsi="Arial" w:cs="Arial"/>
          <w:lang w:val="x-none"/>
        </w:rPr>
        <w:t>předmětných předpisů, příp. bude vydán jiný právní předpis, který by se týkal uvedené problematiky, je zhotovitel povinen řídit se těmito novými předpisy.</w:t>
      </w:r>
    </w:p>
    <w:p w14:paraId="5BAF1BC2" w14:textId="03A9E8A5"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w:t>
      </w:r>
      <w:r w:rsidR="001274A9">
        <w:rPr>
          <w:rFonts w:ascii="Arial" w:hAnsi="Arial" w:cs="Arial"/>
        </w:rPr>
        <w:t> </w:t>
      </w:r>
      <w:r w:rsidRPr="00800EE4">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E08F12"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Zhotovitel se zavazuje, že při realizaci díla nepoužije žádný materiál, o kterém je v</w:t>
      </w:r>
      <w:r w:rsidR="001274A9">
        <w:rPr>
          <w:rFonts w:ascii="Arial" w:hAnsi="Arial" w:cs="Arial"/>
        </w:rPr>
        <w:t> </w:t>
      </w:r>
      <w:r w:rsidRPr="00800EE4">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7AAAE4F4" w14:textId="36A01039" w:rsidR="007637B1" w:rsidRDefault="007637B1" w:rsidP="001673F9">
      <w:pPr>
        <w:pStyle w:val="Odstavecseseznamem"/>
        <w:numPr>
          <w:ilvl w:val="0"/>
          <w:numId w:val="16"/>
        </w:numPr>
        <w:ind w:left="714" w:hanging="357"/>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a</w:t>
      </w:r>
      <w:r w:rsidR="001274A9">
        <w:rPr>
          <w:rFonts w:ascii="Arial" w:hAnsi="Arial" w:cs="Arial"/>
        </w:rPr>
        <w:t> </w:t>
      </w:r>
      <w:r w:rsidRPr="00800EE4">
        <w:rPr>
          <w:rFonts w:ascii="Arial" w:hAnsi="Arial" w:cs="Arial"/>
        </w:rPr>
        <w:t>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1274A9">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1274A9">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D6CB9D8" w:rsidR="0092400A" w:rsidRPr="009030C0" w:rsidRDefault="0092400A" w:rsidP="001673F9">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plnění veškerých povinností vyplývajících z právních předpisů České republiky, zejména pak z předpisů pracovněprávních, předpisů z oblasti zaměstnanosti a</w:t>
      </w:r>
      <w:r w:rsidR="001274A9">
        <w:rPr>
          <w:rFonts w:ascii="Arial" w:hAnsi="Arial" w:cs="Arial"/>
        </w:rPr>
        <w:t> </w:t>
      </w:r>
      <w:r w:rsidRPr="009030C0">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771C2B0E" w14:textId="6F2262AA" w:rsidR="0092400A" w:rsidRPr="009030C0" w:rsidRDefault="0092400A" w:rsidP="001673F9">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w:t>
      </w:r>
      <w:r w:rsidR="001274A9">
        <w:rPr>
          <w:rFonts w:ascii="Arial" w:hAnsi="Arial" w:cs="Arial"/>
        </w:rPr>
        <w:t> </w:t>
      </w:r>
      <w:r w:rsidRPr="009030C0">
        <w:rPr>
          <w:rFonts w:ascii="Arial" w:hAnsi="Arial" w:cs="Arial"/>
        </w:rPr>
        <w:t xml:space="preserve">smlouvou na plnění veřejné zakázky); </w:t>
      </w:r>
    </w:p>
    <w:p w14:paraId="0EACC0AF" w14:textId="77777777" w:rsidR="0092400A" w:rsidRPr="009030C0" w:rsidRDefault="0092400A" w:rsidP="001673F9">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1673F9">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1673F9">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153013BD" w:rsidR="0092400A" w:rsidRPr="009030C0" w:rsidRDefault="0092400A" w:rsidP="001673F9">
      <w:pPr>
        <w:pStyle w:val="Odstavecseseznamem"/>
        <w:numPr>
          <w:ilvl w:val="0"/>
          <w:numId w:val="45"/>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w:t>
      </w:r>
      <w:r w:rsidR="001274A9">
        <w:rPr>
          <w:rFonts w:ascii="Arial" w:hAnsi="Arial" w:cs="Arial"/>
        </w:rPr>
        <w:t> </w:t>
      </w:r>
      <w:r w:rsidRPr="009030C0">
        <w:rPr>
          <w:rFonts w:ascii="Arial" w:hAnsi="Arial" w:cs="Arial"/>
        </w:rPr>
        <w:t>specifické účely nevyžaduje jiný druh papíru; motivováním zaměstnanců dodavatele k efektivnímu/úspornému tisku;</w:t>
      </w:r>
    </w:p>
    <w:p w14:paraId="216712A5" w14:textId="77777777" w:rsidR="0092400A" w:rsidRPr="009030C0" w:rsidRDefault="0092400A" w:rsidP="001673F9">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4192DEF2" w:rsidR="0092400A" w:rsidRPr="009030C0" w:rsidRDefault="0092400A" w:rsidP="001673F9">
      <w:pPr>
        <w:pStyle w:val="Odstavecseseznamem"/>
        <w:numPr>
          <w:ilvl w:val="0"/>
          <w:numId w:val="45"/>
        </w:numPr>
        <w:spacing w:after="0"/>
        <w:ind w:left="1078" w:hanging="284"/>
        <w:contextualSpacing w:val="0"/>
        <w:jc w:val="both"/>
        <w:rPr>
          <w:rFonts w:ascii="Arial" w:hAnsi="Arial" w:cs="Arial"/>
        </w:rPr>
      </w:pPr>
      <w:r w:rsidRPr="009030C0">
        <w:rPr>
          <w:rFonts w:ascii="Arial" w:hAnsi="Arial" w:cs="Arial"/>
        </w:rPr>
        <w:t>předcházením vzniku odpadů, stanovením hierarchie nakládání s nimi a</w:t>
      </w:r>
      <w:r w:rsidR="001274A9">
        <w:rPr>
          <w:rFonts w:ascii="Arial" w:hAnsi="Arial" w:cs="Arial"/>
        </w:rPr>
        <w:t> </w:t>
      </w:r>
      <w:r w:rsidRPr="009030C0">
        <w:rPr>
          <w:rFonts w:ascii="Arial" w:hAnsi="Arial" w:cs="Arial"/>
        </w:rPr>
        <w:t>prosazováním základních principů ochrany životního prostředí a zdraví lidí při</w:t>
      </w:r>
      <w:r w:rsidR="001274A9">
        <w:rPr>
          <w:rFonts w:ascii="Arial" w:hAnsi="Arial" w:cs="Arial"/>
        </w:rPr>
        <w:t> </w:t>
      </w:r>
      <w:r w:rsidRPr="009030C0">
        <w:rPr>
          <w:rFonts w:ascii="Arial" w:hAnsi="Arial" w:cs="Arial"/>
        </w:rPr>
        <w:t xml:space="preserve">nakládání s odpady; </w:t>
      </w:r>
    </w:p>
    <w:p w14:paraId="07BD246E" w14:textId="5F37E27C" w:rsidR="001E2B5B" w:rsidRPr="00FE3A16" w:rsidRDefault="0092400A" w:rsidP="001673F9">
      <w:pPr>
        <w:pStyle w:val="Odstavecseseznamem"/>
        <w:numPr>
          <w:ilvl w:val="0"/>
          <w:numId w:val="44"/>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536036BC"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1673F9">
        <w:rPr>
          <w:rFonts w:ascii="Arial" w:hAnsi="Arial" w:cs="Arial"/>
          <w:b/>
          <w:bCs/>
        </w:rPr>
        <w:t xml:space="preserve">nejméně </w:t>
      </w:r>
      <w:r w:rsidR="00174584" w:rsidRPr="001673F9">
        <w:rPr>
          <w:rFonts w:ascii="Arial" w:hAnsi="Arial" w:cs="Arial"/>
          <w:b/>
          <w:bCs/>
        </w:rPr>
        <w:t xml:space="preserve">ve výši ceny díla </w:t>
      </w:r>
      <w:r w:rsidR="001274A9">
        <w:rPr>
          <w:rFonts w:ascii="Arial" w:hAnsi="Arial" w:cs="Arial"/>
          <w:b/>
          <w:bCs/>
        </w:rPr>
        <w:t xml:space="preserve">v Kč </w:t>
      </w:r>
      <w:r w:rsidR="00174584" w:rsidRPr="001673F9">
        <w:rPr>
          <w:rFonts w:ascii="Arial" w:hAnsi="Arial" w:cs="Arial"/>
          <w:b/>
          <w:bCs/>
        </w:rPr>
        <w:t>vč</w:t>
      </w:r>
      <w:r w:rsidR="001274A9">
        <w:rPr>
          <w:rFonts w:ascii="Arial" w:hAnsi="Arial" w:cs="Arial"/>
          <w:b/>
          <w:bCs/>
        </w:rPr>
        <w:t>etně</w:t>
      </w:r>
      <w:r w:rsidR="00174584" w:rsidRPr="001673F9">
        <w:rPr>
          <w:rFonts w:ascii="Arial" w:hAnsi="Arial" w:cs="Arial"/>
          <w:b/>
          <w:bCs/>
        </w:rPr>
        <w:t xml:space="preserve"> DPH</w:t>
      </w:r>
      <w:r w:rsidR="00174584">
        <w:rPr>
          <w:rFonts w:ascii="Arial" w:hAnsi="Arial" w:cs="Arial"/>
        </w:rPr>
        <w:t>.</w:t>
      </w:r>
      <w:r w:rsidRPr="00800EE4">
        <w:rPr>
          <w:rFonts w:ascii="Arial" w:hAnsi="Arial" w:cs="Arial"/>
        </w:rPr>
        <w:t xml:space="preserve"> Zhotovitel se zavazuje, že po celou dobu trvání této smlouvy bude pojištěn ve</w:t>
      </w:r>
      <w:r w:rsidR="001274A9">
        <w:rPr>
          <w:rFonts w:ascii="Arial" w:hAnsi="Arial" w:cs="Arial"/>
        </w:rPr>
        <w:t> </w:t>
      </w:r>
      <w:r w:rsidRPr="00800EE4">
        <w:rPr>
          <w:rFonts w:ascii="Arial" w:hAnsi="Arial" w:cs="Arial"/>
        </w:rPr>
        <w:t xml:space="preserve">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9"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w:t>
      </w:r>
      <w:r w:rsidR="001274A9">
        <w:rPr>
          <w:rFonts w:ascii="Arial" w:hAnsi="Arial" w:cs="Arial"/>
        </w:rPr>
        <w:t> </w:t>
      </w:r>
      <w:r w:rsidR="00C8524F" w:rsidRPr="00C8524F">
        <w:rPr>
          <w:rFonts w:ascii="Arial" w:hAnsi="Arial" w:cs="Arial"/>
        </w:rPr>
        <w:t>to</w:t>
      </w:r>
      <w:r w:rsidR="001274A9">
        <w:rPr>
          <w:rFonts w:ascii="Arial" w:hAnsi="Arial" w:cs="Arial"/>
        </w:rPr>
        <w:t> </w:t>
      </w:r>
      <w:r w:rsidR="00C8524F" w:rsidRPr="00C8524F">
        <w:rPr>
          <w:rFonts w:ascii="Arial" w:hAnsi="Arial" w:cs="Arial"/>
        </w:rPr>
        <w:t>nejpozději do 7 dnů ode dne doručení žádosti objednatele.</w:t>
      </w:r>
      <w:bookmarkEnd w:id="19"/>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2D20A1AA"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Úředně ověřené kopie pojistné smlouvy (pojistných smluv) zhotovitele, resp.</w:t>
      </w:r>
      <w:r w:rsidR="001274A9">
        <w:rPr>
          <w:rFonts w:ascii="Arial" w:hAnsi="Arial" w:cs="Arial"/>
        </w:rPr>
        <w:t> </w:t>
      </w:r>
      <w:r w:rsidRPr="00800EE4">
        <w:rPr>
          <w:rFonts w:ascii="Arial" w:hAnsi="Arial" w:cs="Arial"/>
        </w:rPr>
        <w:t xml:space="preserve">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AB8FD7F"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i po dobu záruky. V případě, že dojde k zániku pojištění, je</w:t>
      </w:r>
      <w:r w:rsidR="001274A9">
        <w:rPr>
          <w:rFonts w:ascii="Arial" w:hAnsi="Arial" w:cs="Arial"/>
        </w:rPr>
        <w:t> </w:t>
      </w:r>
      <w:r w:rsidRPr="00800EE4">
        <w:rPr>
          <w:rFonts w:ascii="Arial" w:hAnsi="Arial" w:cs="Arial"/>
        </w:rPr>
        <w:t>zhotovitel povinen o této skutečnosti neprodleně informovat objednatele a</w:t>
      </w:r>
      <w:r w:rsidR="001274A9">
        <w:rPr>
          <w:rFonts w:ascii="Arial" w:hAnsi="Arial" w:cs="Arial"/>
        </w:rPr>
        <w:t> </w:t>
      </w:r>
      <w:r w:rsidRPr="00800EE4">
        <w:rPr>
          <w:rFonts w:ascii="Arial" w:hAnsi="Arial" w:cs="Arial"/>
        </w:rPr>
        <w:t>ve</w:t>
      </w:r>
      <w:r w:rsidR="001274A9">
        <w:rPr>
          <w:rFonts w:ascii="Arial" w:hAnsi="Arial" w:cs="Arial"/>
        </w:rPr>
        <w:t> </w:t>
      </w:r>
      <w:r w:rsidRPr="00800EE4">
        <w:rPr>
          <w:rFonts w:ascii="Arial" w:hAnsi="Arial" w:cs="Arial"/>
        </w:rPr>
        <w:t>lhůtě 3</w:t>
      </w:r>
      <w:r w:rsidR="001274A9">
        <w:rPr>
          <w:rFonts w:ascii="Arial" w:hAnsi="Arial" w:cs="Arial"/>
        </w:rPr>
        <w:t> </w:t>
      </w:r>
      <w:r w:rsidRPr="00800EE4">
        <w:rPr>
          <w:rFonts w:ascii="Arial" w:hAnsi="Arial" w:cs="Arial"/>
        </w:rPr>
        <w:t>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6BEEE613" w:rsidR="00C8524F" w:rsidRPr="00862749" w:rsidRDefault="00C8524F" w:rsidP="00862749">
      <w:pPr>
        <w:pStyle w:val="Odstavecseseznamem"/>
        <w:numPr>
          <w:ilvl w:val="0"/>
          <w:numId w:val="17"/>
        </w:numPr>
        <w:jc w:val="both"/>
        <w:rPr>
          <w:rFonts w:ascii="Arial" w:hAnsi="Arial" w:cs="Arial"/>
        </w:rPr>
      </w:pPr>
      <w:bookmarkStart w:id="20"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w:t>
      </w:r>
      <w:r w:rsidR="001274A9">
        <w:rPr>
          <w:rFonts w:ascii="Arial" w:hAnsi="Arial" w:cs="Arial"/>
        </w:rPr>
        <w:t> </w:t>
      </w:r>
      <w:r w:rsidRPr="00C8524F">
        <w:rPr>
          <w:rFonts w:ascii="Arial" w:hAnsi="Arial" w:cs="Arial"/>
        </w:rPr>
        <w:t>místě plnění uskladněny. Z tohoto důvodu se zhotovitel zavazuje uzavřít a</w:t>
      </w:r>
      <w:r w:rsidR="001274A9">
        <w:rPr>
          <w:rFonts w:ascii="Arial" w:hAnsi="Arial" w:cs="Arial"/>
        </w:rPr>
        <w:t> </w:t>
      </w:r>
      <w:r w:rsidRPr="00C8524F">
        <w:rPr>
          <w:rFonts w:ascii="Arial" w:hAnsi="Arial" w:cs="Arial"/>
        </w:rPr>
        <w:t>na</w:t>
      </w:r>
      <w:r w:rsidR="001274A9">
        <w:rPr>
          <w:rFonts w:ascii="Arial" w:hAnsi="Arial" w:cs="Arial"/>
        </w:rPr>
        <w:t> </w:t>
      </w:r>
      <w:r w:rsidRPr="00C8524F">
        <w:rPr>
          <w:rFonts w:ascii="Arial" w:hAnsi="Arial" w:cs="Arial"/>
        </w:rPr>
        <w:t>své náklady udržovat v platnosti pojištění proti všem rizikům, ztrátám nebo poškozením díla</w:t>
      </w:r>
      <w:r w:rsidR="00862749">
        <w:rPr>
          <w:rFonts w:ascii="Arial" w:hAnsi="Arial" w:cs="Arial"/>
        </w:rPr>
        <w:t xml:space="preserve">. </w:t>
      </w:r>
      <w:bookmarkEnd w:id="20"/>
    </w:p>
    <w:p w14:paraId="03A2D76C" w14:textId="0005F611" w:rsidR="003E578B" w:rsidRPr="00D71AEB" w:rsidRDefault="00943F4A" w:rsidP="001673F9">
      <w:pPr>
        <w:pStyle w:val="Odstavecseseznamem"/>
        <w:numPr>
          <w:ilvl w:val="0"/>
          <w:numId w:val="17"/>
        </w:numPr>
        <w:spacing w:after="0"/>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00E55106"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Zhotovitel potvrzuje, že provedl kontrolu projektové dokumentace, výkazu výměr a</w:t>
      </w:r>
      <w:r w:rsidR="001274A9">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1" w:name="_Ref376426659"/>
    </w:p>
    <w:p w14:paraId="66A773B2" w14:textId="77777777" w:rsidR="00BB4203" w:rsidRPr="00800EE4" w:rsidRDefault="003E1FE8" w:rsidP="001673F9">
      <w:pPr>
        <w:spacing w:after="12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13A94F31" w:rsidR="00C275E5" w:rsidRPr="00357769" w:rsidRDefault="00C275E5" w:rsidP="00C275E5">
      <w:pPr>
        <w:pStyle w:val="Odstavecseseznamem"/>
        <w:numPr>
          <w:ilvl w:val="0"/>
          <w:numId w:val="32"/>
        </w:numPr>
        <w:jc w:val="both"/>
        <w:rPr>
          <w:rFonts w:ascii="Arial" w:hAnsi="Arial" w:cs="Arial"/>
          <w:lang w:val="x-none"/>
        </w:rPr>
      </w:pPr>
      <w:bookmarkStart w:id="22" w:name="_Hlk130910303"/>
      <w:r w:rsidRPr="00357769">
        <w:rPr>
          <w:rFonts w:ascii="Arial" w:hAnsi="Arial" w:cs="Arial"/>
        </w:rPr>
        <w:t>Místo plnění bude předáno ve lhůtě podle čl. V. odst. 3 písm. a) smlouvy. O předání a</w:t>
      </w:r>
      <w:r w:rsidR="001274A9">
        <w:rPr>
          <w:rFonts w:ascii="Arial" w:hAnsi="Arial" w:cs="Arial"/>
        </w:rPr>
        <w:t> </w:t>
      </w:r>
      <w:r w:rsidRPr="00357769">
        <w:rPr>
          <w:rFonts w:ascii="Arial" w:hAnsi="Arial" w:cs="Arial"/>
        </w:rPr>
        <w:t xml:space="preserve">převzetí místa plnění vyhotoví objednatel písemný protokol, který obě smluvní strany </w:t>
      </w:r>
      <w:r w:rsidRPr="00357769">
        <w:rPr>
          <w:rFonts w:ascii="Arial" w:hAnsi="Arial" w:cs="Arial"/>
        </w:rPr>
        <w:lastRenderedPageBreak/>
        <w:t>podepíší. Za den předání a převzetí místa plnění se považuje den, kdy dojde k oboustrannému podpisu příslušného protokolu.</w:t>
      </w:r>
    </w:p>
    <w:bookmarkEnd w:id="22"/>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1673F9">
      <w:pPr>
        <w:pStyle w:val="Odstavecseseznamem"/>
        <w:spacing w:after="120"/>
        <w:contextualSpacing w:val="0"/>
        <w:jc w:val="both"/>
        <w:rPr>
          <w:rFonts w:ascii="Arial" w:hAnsi="Arial" w:cs="Arial"/>
          <w:u w:val="single"/>
        </w:rPr>
      </w:pPr>
      <w:r w:rsidRPr="00800EE4">
        <w:rPr>
          <w:rFonts w:ascii="Arial" w:hAnsi="Arial" w:cs="Arial"/>
          <w:u w:val="single"/>
        </w:rPr>
        <w:t>Zahájení prací</w:t>
      </w:r>
    </w:p>
    <w:p w14:paraId="09A57046" w14:textId="748880AA"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Pokud</w:t>
      </w:r>
      <w:r w:rsidR="001274A9">
        <w:rPr>
          <w:rFonts w:ascii="Arial" w:hAnsi="Arial" w:cs="Arial"/>
        </w:rPr>
        <w:t> </w:t>
      </w:r>
      <w:r w:rsidRPr="00800EE4">
        <w:rPr>
          <w:rFonts w:ascii="Arial" w:hAnsi="Arial" w:cs="Arial"/>
        </w:rPr>
        <w:t xml:space="preserve">zhotovitel nezahájí činnosti vedoucí ke zdárnému dokončení </w:t>
      </w:r>
      <w:r w:rsidR="003E1FE8" w:rsidRPr="00800EE4">
        <w:rPr>
          <w:rFonts w:ascii="Arial" w:hAnsi="Arial" w:cs="Arial"/>
        </w:rPr>
        <w:t xml:space="preserve">díla </w:t>
      </w:r>
      <w:r w:rsidRPr="00800EE4">
        <w:rPr>
          <w:rFonts w:ascii="Arial" w:hAnsi="Arial" w:cs="Arial"/>
        </w:rPr>
        <w:t>do 15 dnů ode</w:t>
      </w:r>
      <w:r w:rsidR="001274A9">
        <w:rPr>
          <w:rFonts w:ascii="Arial" w:hAnsi="Arial" w:cs="Arial"/>
        </w:rPr>
        <w:t> </w:t>
      </w:r>
      <w:r w:rsidRPr="00800EE4">
        <w:rPr>
          <w:rFonts w:ascii="Arial" w:hAnsi="Arial" w:cs="Arial"/>
        </w:rPr>
        <w:t xml:space="preserve">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3A24FB80"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Při provádění díla postupuje zhotovitel samostatně. Zhotovitel se však zavazuje brát v</w:t>
      </w:r>
      <w:r w:rsidR="001274A9">
        <w:rPr>
          <w:rFonts w:ascii="Arial" w:hAnsi="Arial" w:cs="Arial"/>
        </w:rPr>
        <w:t> </w:t>
      </w:r>
      <w:r w:rsidRPr="00800EE4">
        <w:rPr>
          <w:rFonts w:ascii="Arial" w:hAnsi="Arial" w:cs="Arial"/>
        </w:rPr>
        <w:t>úvahu veškeré upozornění a pokyny objednatele, týkající se realizace předmětného díla a upozorňující na možné porušování smluvních povinností zhotovitele.</w:t>
      </w:r>
      <w:r w:rsidRPr="00800EE4">
        <w:rPr>
          <w:rFonts w:ascii="Arial" w:hAnsi="Arial" w:cs="Arial"/>
        </w:rPr>
        <w:br/>
        <w:t>Zhotovitel je povinen upozornit objednatele bez zbytečného odkladu na nevhodnou povahu věcí převzatých od objednatele nebo pokynů daných mu objednatelem k</w:t>
      </w:r>
      <w:r w:rsidR="00977CEF">
        <w:rPr>
          <w:rFonts w:ascii="Arial" w:hAnsi="Arial" w:cs="Arial"/>
        </w:rPr>
        <w:t> </w:t>
      </w:r>
      <w:r w:rsidRPr="00800EE4">
        <w:rPr>
          <w:rFonts w:ascii="Arial" w:hAnsi="Arial" w:cs="Arial"/>
        </w:rPr>
        <w:t>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1673F9">
      <w:pPr>
        <w:pStyle w:val="Odstavecseseznamem"/>
        <w:spacing w:after="120"/>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1B0154DB" w:rsidR="0086685B" w:rsidRPr="00800EE4" w:rsidRDefault="0086685B" w:rsidP="00862749">
      <w:pPr>
        <w:pStyle w:val="Odstavecseseznamem"/>
        <w:jc w:val="both"/>
        <w:rPr>
          <w:rFonts w:ascii="Arial" w:hAnsi="Arial" w:cs="Arial"/>
        </w:rPr>
      </w:pPr>
    </w:p>
    <w:p w14:paraId="1DE5F9B9" w14:textId="128683C2" w:rsidR="007958B9" w:rsidRDefault="007958B9" w:rsidP="001673F9">
      <w:pPr>
        <w:pStyle w:val="Odstavecseseznamem"/>
        <w:spacing w:after="120"/>
        <w:contextualSpacing w:val="0"/>
        <w:jc w:val="both"/>
        <w:rPr>
          <w:rFonts w:ascii="Arial" w:hAnsi="Arial" w:cs="Arial"/>
          <w:u w:val="single"/>
        </w:rPr>
      </w:pPr>
      <w:r w:rsidRPr="00800EE4">
        <w:rPr>
          <w:rFonts w:ascii="Arial" w:hAnsi="Arial" w:cs="Arial"/>
          <w:u w:val="single"/>
        </w:rPr>
        <w:t>Kontrolní dny</w:t>
      </w:r>
    </w:p>
    <w:p w14:paraId="1AA9E4C2" w14:textId="7A5A25E8"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w:t>
      </w:r>
      <w:r w:rsidR="00977CEF">
        <w:rPr>
          <w:rFonts w:ascii="Arial" w:hAnsi="Arial" w:cs="Arial"/>
        </w:rPr>
        <w:t> </w:t>
      </w:r>
      <w:r w:rsidRPr="00800EE4">
        <w:rPr>
          <w:rFonts w:ascii="Arial" w:hAnsi="Arial" w:cs="Arial"/>
        </w:rPr>
        <w:t>měsíčně.</w:t>
      </w:r>
      <w:r w:rsidR="006C7FA1">
        <w:rPr>
          <w:rFonts w:ascii="Arial" w:hAnsi="Arial" w:cs="Arial"/>
        </w:rPr>
        <w:t xml:space="preserve"> </w:t>
      </w:r>
      <w:r w:rsidR="006C7FA1" w:rsidRPr="006C7FA1">
        <w:rPr>
          <w:rFonts w:ascii="Arial" w:hAnsi="Arial" w:cs="Arial"/>
        </w:rPr>
        <w:t>Objednatel je oprávněn také svolávat kontrolní dny v záruční době za</w:t>
      </w:r>
      <w:r w:rsidR="00977CEF">
        <w:rPr>
          <w:rFonts w:ascii="Arial" w:hAnsi="Arial" w:cs="Arial"/>
        </w:rPr>
        <w:t> </w:t>
      </w:r>
      <w:r w:rsidR="006C7FA1" w:rsidRPr="006C7FA1">
        <w:rPr>
          <w:rFonts w:ascii="Arial" w:hAnsi="Arial" w:cs="Arial"/>
        </w:rPr>
        <w:t>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485C8DD1"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lastRenderedPageBreak/>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1673F9">
      <w:pPr>
        <w:pStyle w:val="Odstavecseseznamem"/>
        <w:spacing w:after="120"/>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67A1682D" w:rsidR="00414852" w:rsidRPr="00F25372" w:rsidRDefault="00414852" w:rsidP="006C7FA1">
      <w:pPr>
        <w:pStyle w:val="Odstavecseseznamem"/>
        <w:numPr>
          <w:ilvl w:val="0"/>
          <w:numId w:val="32"/>
        </w:numPr>
        <w:jc w:val="both"/>
        <w:rPr>
          <w:rFonts w:ascii="Arial" w:hAnsi="Arial" w:cs="Arial"/>
        </w:rPr>
      </w:pPr>
      <w:r w:rsidRPr="00800EE4">
        <w:rPr>
          <w:rFonts w:ascii="Arial" w:hAnsi="Arial" w:cs="Arial"/>
          <w:lang w:val="x-none"/>
        </w:rPr>
        <w:t>Zhotovitel je povinen písemně oznámit objednateli nejpozději 7 pracovních dnů před</w:t>
      </w:r>
      <w:r w:rsidR="00977CEF">
        <w:rPr>
          <w:rFonts w:ascii="Arial" w:hAnsi="Arial" w:cs="Arial"/>
        </w:rPr>
        <w:t>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w:t>
      </w:r>
      <w:r w:rsidR="00977CEF">
        <w:rPr>
          <w:rFonts w:ascii="Arial" w:hAnsi="Arial" w:cs="Arial"/>
        </w:rPr>
        <w:t> </w:t>
      </w:r>
      <w:bookmarkStart w:id="23" w:name="_Hlk18919429"/>
      <w:r w:rsidR="00F25372">
        <w:rPr>
          <w:rFonts w:ascii="Arial" w:hAnsi="Arial" w:cs="Arial"/>
          <w:lang w:val="en-US"/>
        </w:rPr>
        <w:t>Královéhradecký kraj</w:t>
      </w:r>
      <w:r w:rsidRPr="00800EE4">
        <w:rPr>
          <w:rFonts w:ascii="Arial" w:hAnsi="Arial" w:cs="Arial"/>
          <w:bCs/>
          <w:lang w:val="en-US"/>
        </w:rPr>
        <w:t xml:space="preserve">, </w:t>
      </w:r>
      <w:bookmarkEnd w:id="23"/>
      <w:r w:rsidRPr="00800EE4">
        <w:rPr>
          <w:rFonts w:ascii="Arial" w:hAnsi="Arial" w:cs="Arial"/>
          <w:bCs/>
          <w:lang w:val="en-US"/>
        </w:rPr>
        <w:t xml:space="preserve">Pobočka </w:t>
      </w:r>
      <w:r w:rsidR="00F25372" w:rsidRPr="001673F9">
        <w:rPr>
          <w:rFonts w:ascii="Arial" w:hAnsi="Arial" w:cs="Arial"/>
          <w:lang w:val="en-US"/>
        </w:rPr>
        <w:t>Hradec Králové.</w:t>
      </w:r>
      <w:r w:rsidRPr="00F25372">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36268188" w:rsidR="009812A0" w:rsidRPr="00F5793D" w:rsidRDefault="009812A0" w:rsidP="001673F9">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neznamená, že</w:t>
      </w:r>
      <w:r w:rsidR="00E9686E">
        <w:rPr>
          <w:rFonts w:ascii="Arial" w:hAnsi="Arial" w:cs="Arial"/>
        </w:rPr>
        <w:t> </w:t>
      </w:r>
      <w:r w:rsidRPr="00F5793D">
        <w:rPr>
          <w:rFonts w:ascii="Arial" w:hAnsi="Arial" w:cs="Arial"/>
        </w:rPr>
        <w:t xml:space="preserve">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1673F9">
      <w:pPr>
        <w:pStyle w:val="Odstavecseseznamem"/>
        <w:numPr>
          <w:ilvl w:val="0"/>
          <w:numId w:val="32"/>
        </w:numPr>
        <w:spacing w:before="120" w:after="120"/>
        <w:ind w:left="714" w:hanging="357"/>
        <w:contextualSpacing w:val="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132F93E9"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4"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a</w:t>
      </w:r>
      <w:r w:rsidR="00E9686E">
        <w:rPr>
          <w:rFonts w:cs="Arial"/>
          <w:b w:val="0"/>
          <w:szCs w:val="22"/>
          <w:u w:val="none"/>
          <w:lang w:val="cs-CZ"/>
        </w:rPr>
        <w:t> </w:t>
      </w:r>
      <w:r w:rsidRPr="00800EE4">
        <w:rPr>
          <w:rFonts w:cs="Arial"/>
          <w:b w:val="0"/>
          <w:szCs w:val="22"/>
          <w:u w:val="none"/>
        </w:rPr>
        <w:t xml:space="preserve">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4"/>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5"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5"/>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2943BC22"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lastRenderedPageBreak/>
        <w:t>V případě, kdy dílo vykazuje pouze ojedinělé drobné vady, které samy o sobě ani</w:t>
      </w:r>
      <w:r w:rsidR="00E9686E">
        <w:rPr>
          <w:rFonts w:ascii="Arial" w:hAnsi="Arial" w:cs="Arial"/>
        </w:rPr>
        <w:t> </w:t>
      </w:r>
      <w:r w:rsidRPr="00800EE4">
        <w:rPr>
          <w:rFonts w:ascii="Arial" w:hAnsi="Arial" w:cs="Arial"/>
          <w:lang w:val="x-none"/>
        </w:rPr>
        <w:t>ve</w:t>
      </w:r>
      <w:r w:rsidR="00E9686E">
        <w:rPr>
          <w:rFonts w:ascii="Arial" w:hAnsi="Arial" w:cs="Arial"/>
        </w:rPr>
        <w:t> </w:t>
      </w:r>
      <w:r w:rsidRPr="00800EE4">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Lhůta pro</w:t>
      </w:r>
      <w:r w:rsidR="00E9686E">
        <w:rPr>
          <w:rFonts w:ascii="Arial" w:hAnsi="Arial" w:cs="Arial"/>
        </w:rPr>
        <w:t>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a</w:t>
      </w:r>
      <w:r w:rsidR="00E9686E">
        <w:rPr>
          <w:rFonts w:ascii="Arial" w:hAnsi="Arial" w:cs="Arial"/>
        </w:rPr>
        <w:t> </w:t>
      </w:r>
      <w:r w:rsidRPr="00800EE4">
        <w:rPr>
          <w:rFonts w:ascii="Arial" w:hAnsi="Arial" w:cs="Arial"/>
        </w:rPr>
        <w:t>nedodělků bude sepsán samostatný protokol o odstranění drobných vad a</w:t>
      </w:r>
      <w:r w:rsidR="00E9686E">
        <w:rPr>
          <w:rFonts w:ascii="Arial" w:hAnsi="Arial" w:cs="Arial"/>
        </w:rPr>
        <w:t> </w:t>
      </w:r>
      <w:r w:rsidRPr="00800EE4">
        <w:rPr>
          <w:rFonts w:ascii="Arial" w:hAnsi="Arial" w:cs="Arial"/>
        </w:rPr>
        <w:t xml:space="preserve">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09D3E02" w14:textId="41F383DA" w:rsidR="00EF6D19" w:rsidRPr="00800EE4" w:rsidRDefault="00395F22" w:rsidP="001673F9">
      <w:pPr>
        <w:pStyle w:val="Odstavecseseznamem"/>
        <w:numPr>
          <w:ilvl w:val="0"/>
          <w:numId w:val="32"/>
        </w:numPr>
        <w:spacing w:after="0"/>
        <w:jc w:val="both"/>
        <w:rPr>
          <w:rFonts w:ascii="Arial" w:hAnsi="Arial" w:cs="Arial"/>
        </w:rPr>
      </w:pPr>
      <w:r w:rsidRPr="00800EE4">
        <w:rPr>
          <w:rFonts w:ascii="Arial" w:hAnsi="Arial" w:cs="Arial"/>
        </w:rPr>
        <w:t>V případě, že zhotovitel oznámí objednateli, že dílo je připraveno k předání a převzetí a</w:t>
      </w:r>
      <w:r w:rsidR="00E9686E">
        <w:rPr>
          <w:rFonts w:ascii="Arial" w:hAnsi="Arial" w:cs="Arial"/>
        </w:rPr>
        <w:t> </w:t>
      </w:r>
      <w:r w:rsidRPr="00800EE4">
        <w:rPr>
          <w:rFonts w:ascii="Arial" w:hAnsi="Arial" w:cs="Arial"/>
        </w:rPr>
        <w:t>při předávacím a přejímacím řízení se prokáže, že dílo není dokončeno nebo není ve</w:t>
      </w:r>
      <w:r w:rsidR="00E9686E">
        <w:rPr>
          <w:rFonts w:ascii="Arial" w:hAnsi="Arial" w:cs="Arial"/>
        </w:rPr>
        <w:t> </w:t>
      </w:r>
      <w:r w:rsidRPr="00800EE4">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071B8AC7" w14:textId="77777777" w:rsidR="002C6D0C" w:rsidRDefault="002C6D0C"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265D1343"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w:t>
      </w:r>
      <w:r w:rsidR="00E9686E">
        <w:rPr>
          <w:rFonts w:ascii="Arial" w:hAnsi="Arial" w:cs="Arial"/>
        </w:rPr>
        <w:t> </w:t>
      </w:r>
      <w:r w:rsidRPr="00800EE4">
        <w:rPr>
          <w:rFonts w:ascii="Arial" w:hAnsi="Arial" w:cs="Arial"/>
        </w:rPr>
        <w:t>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4412D492"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w:t>
      </w:r>
      <w:r w:rsidR="00E9686E">
        <w:rPr>
          <w:rFonts w:ascii="Arial" w:hAnsi="Arial" w:cs="Arial"/>
        </w:rPr>
        <w:t> </w:t>
      </w:r>
      <w:r w:rsidRPr="00800EE4">
        <w:rPr>
          <w:rFonts w:ascii="Arial" w:hAnsi="Arial" w:cs="Arial"/>
        </w:rPr>
        <w:t>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E9686E">
        <w:rPr>
          <w:rFonts w:ascii="Arial" w:hAnsi="Arial" w:cs="Arial"/>
        </w:rPr>
        <w:t> </w:t>
      </w:r>
      <w:r w:rsidRPr="00800EE4">
        <w:rPr>
          <w:rFonts w:ascii="Arial" w:hAnsi="Arial" w:cs="Arial"/>
        </w:rPr>
        <w:t>5</w:t>
      </w:r>
      <w:r w:rsidR="00E9686E">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2171AD1F" w:rsidR="00E73632"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w:t>
      </w:r>
      <w:r w:rsidR="00E9686E">
        <w:rPr>
          <w:rFonts w:ascii="Arial" w:hAnsi="Arial" w:cs="Arial"/>
        </w:rPr>
        <w:t> </w:t>
      </w:r>
      <w:r w:rsidRPr="00800EE4">
        <w:rPr>
          <w:rFonts w:ascii="Arial" w:hAnsi="Arial" w:cs="Arial"/>
        </w:rPr>
        <w:t>vypracování přísluš</w:t>
      </w:r>
      <w:r w:rsidR="007958B9" w:rsidRPr="00800EE4">
        <w:rPr>
          <w:rFonts w:ascii="Arial" w:hAnsi="Arial" w:cs="Arial"/>
        </w:rPr>
        <w:t>ných dodatků smlouvy.</w:t>
      </w:r>
    </w:p>
    <w:p w14:paraId="38ADC93F" w14:textId="77777777" w:rsidR="00E9686E" w:rsidRPr="00D71AEB" w:rsidRDefault="00E9686E" w:rsidP="001673F9">
      <w:pPr>
        <w:pStyle w:val="Odstavecseseznamem"/>
        <w:jc w:val="both"/>
        <w:rPr>
          <w:rFonts w:ascii="Arial" w:hAnsi="Arial" w:cs="Arial"/>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 xml:space="preserve">Zhotovitel poskytne objednateli záruku za jakost díla </w:t>
      </w:r>
      <w:r w:rsidR="00ED6238">
        <w:rPr>
          <w:rFonts w:ascii="Arial" w:hAnsi="Arial" w:cs="Arial"/>
        </w:rPr>
        <w:t xml:space="preserve">v </w:t>
      </w:r>
      <w:r w:rsidR="00ED6238" w:rsidRPr="001673F9">
        <w:rPr>
          <w:rFonts w:ascii="Arial" w:hAnsi="Arial" w:cs="Arial"/>
          <w:lang w:val="x-none"/>
        </w:rPr>
        <w:t xml:space="preserve">délce </w:t>
      </w:r>
      <w:r w:rsidR="00ED6238" w:rsidRPr="001673F9">
        <w:rPr>
          <w:rFonts w:ascii="Arial" w:hAnsi="Arial" w:cs="Arial"/>
        </w:rPr>
        <w:t>48</w:t>
      </w:r>
      <w:r w:rsidR="00ED6238" w:rsidRPr="001673F9">
        <w:rPr>
          <w:rFonts w:ascii="Arial" w:hAnsi="Arial" w:cs="Arial"/>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73B648E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3318F67B"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w:t>
      </w:r>
      <w:r w:rsidR="00F61279">
        <w:rPr>
          <w:rFonts w:ascii="Arial" w:hAnsi="Arial" w:cs="Arial"/>
        </w:rPr>
        <w:t> </w:t>
      </w:r>
      <w:r w:rsidRPr="00800EE4">
        <w:rPr>
          <w:rFonts w:ascii="Arial" w:hAnsi="Arial"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5FB497AF"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w:t>
      </w:r>
      <w:r w:rsidR="00F61279">
        <w:rPr>
          <w:rFonts w:ascii="Arial" w:hAnsi="Arial" w:cs="Arial"/>
        </w:rPr>
        <w:t> </w:t>
      </w:r>
      <w:r w:rsidRPr="00800EE4">
        <w:rPr>
          <w:rFonts w:ascii="Arial" w:hAnsi="Arial" w:cs="Arial"/>
        </w:rPr>
        <w:t>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6" w:name="_Ref376379662"/>
      <w:r w:rsidRPr="00800EE4">
        <w:rPr>
          <w:rFonts w:ascii="Arial" w:hAnsi="Arial" w:cs="Arial"/>
          <w:lang w:val="x-none"/>
        </w:rPr>
        <w:lastRenderedPageBreak/>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6"/>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7"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7"/>
      <w:r w:rsidRPr="00800EE4">
        <w:rPr>
          <w:rFonts w:ascii="Arial" w:hAnsi="Arial" w:cs="Arial"/>
          <w:lang w:val="x-none"/>
        </w:rPr>
        <w:t xml:space="preserve"> </w:t>
      </w:r>
    </w:p>
    <w:p w14:paraId="618895F4" w14:textId="10AF23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Pr="00800EE4">
        <w:rPr>
          <w:rFonts w:ascii="Arial" w:hAnsi="Arial" w:cs="Arial"/>
          <w:lang w:val="x-none"/>
        </w:rPr>
        <w:t xml:space="preserve">a nedodělků. </w:t>
      </w:r>
    </w:p>
    <w:p w14:paraId="4FED978B" w14:textId="6839578C"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objednatelem uplatněnou </w:t>
      </w:r>
      <w:r w:rsidRPr="00800EE4">
        <w:rPr>
          <w:rFonts w:ascii="Arial" w:hAnsi="Arial" w:cs="Arial"/>
          <w:lang w:val="x-none"/>
        </w:rPr>
        <w:t>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je</w:t>
      </w:r>
      <w:r w:rsidR="00F61279">
        <w:rPr>
          <w:rFonts w:ascii="Arial" w:hAnsi="Arial" w:cs="Arial"/>
        </w:rPr>
        <w:t> </w:t>
      </w:r>
      <w:r w:rsidRPr="00800EE4">
        <w:rPr>
          <w:rFonts w:ascii="Arial" w:hAnsi="Arial" w:cs="Arial"/>
          <w:lang w:val="x-none"/>
        </w:rPr>
        <w:t>povinen zaplatit objednateli smluvní pokutu ve výši 0,05 % z celkové ceny díla bez</w:t>
      </w:r>
      <w:r w:rsidR="00F61279">
        <w:rPr>
          <w:rFonts w:ascii="Arial" w:hAnsi="Arial" w:cs="Arial"/>
        </w:rPr>
        <w:t> </w:t>
      </w:r>
      <w:r w:rsidRPr="00800EE4">
        <w:rPr>
          <w:rFonts w:ascii="Arial" w:hAnsi="Arial" w:cs="Arial"/>
          <w:lang w:val="x-none"/>
        </w:rPr>
        <w:t xml:space="preserve">DPH, za každou </w:t>
      </w:r>
      <w:r w:rsidRPr="00800EE4">
        <w:rPr>
          <w:rFonts w:ascii="Arial" w:hAnsi="Arial" w:cs="Arial"/>
        </w:rPr>
        <w:t>uplatněnou</w:t>
      </w:r>
      <w:r w:rsidRPr="00800EE4">
        <w:rPr>
          <w:rFonts w:ascii="Arial" w:hAnsi="Arial" w:cs="Arial"/>
          <w:lang w:val="x-none"/>
        </w:rPr>
        <w:t xml:space="preserve"> vadu.</w:t>
      </w:r>
    </w:p>
    <w:p w14:paraId="68DB8A88" w14:textId="7AE087D2"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CA19837" w:rsidR="00853DD1" w:rsidRPr="009030C0" w:rsidRDefault="00FC4F37" w:rsidP="008B75C6">
      <w:pPr>
        <w:pStyle w:val="Odstavecseseznamem"/>
        <w:numPr>
          <w:ilvl w:val="0"/>
          <w:numId w:val="31"/>
        </w:numPr>
        <w:jc w:val="both"/>
        <w:rPr>
          <w:rFonts w:ascii="Arial" w:hAnsi="Arial" w:cs="Arial"/>
          <w:lang w:val="x-none"/>
        </w:rPr>
      </w:pPr>
      <w:bookmarkStart w:id="28" w:name="_Hlk18575330"/>
      <w:bookmarkStart w:id="29"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čl. VIII, odst.</w:t>
      </w:r>
      <w:r w:rsidR="00F61279">
        <w:rPr>
          <w:rFonts w:ascii="Arial" w:hAnsi="Arial" w:cs="Arial"/>
        </w:rPr>
        <w:t> </w:t>
      </w:r>
      <w:r w:rsidR="006A6983" w:rsidRPr="00971331">
        <w:rPr>
          <w:rFonts w:ascii="Arial" w:hAnsi="Arial" w:cs="Arial"/>
          <w:lang w:val="x-none"/>
        </w:rPr>
        <w:t xml:space="preserve">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w:t>
      </w:r>
      <w:r w:rsidR="00F61279">
        <w:rPr>
          <w:rFonts w:ascii="Arial" w:hAnsi="Arial" w:cs="Arial"/>
        </w:rPr>
        <w:t> </w:t>
      </w:r>
      <w:r w:rsidRPr="00971331">
        <w:rPr>
          <w:rFonts w:ascii="Arial" w:hAnsi="Arial" w:cs="Arial"/>
          <w:lang w:val="x-none"/>
        </w:rPr>
        <w:t>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8"/>
    </w:p>
    <w:bookmarkEnd w:id="29"/>
    <w:p w14:paraId="48287DA6" w14:textId="2E592363"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porušení povinnosti. Ujednáním o smluvní pokutě není dotčeno právo stran na</w:t>
      </w:r>
      <w:r w:rsidR="00F61279">
        <w:rPr>
          <w:rFonts w:ascii="Arial" w:hAnsi="Arial" w:cs="Arial"/>
        </w:rPr>
        <w:t> </w:t>
      </w:r>
      <w:r w:rsidRPr="00800EE4">
        <w:rPr>
          <w:rFonts w:ascii="Arial" w:hAnsi="Arial" w:cs="Arial"/>
          <w:lang w:val="x-none"/>
        </w:rPr>
        <w:t xml:space="preserve">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2CAF69A7"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w:t>
      </w:r>
      <w:r w:rsidR="00F61279">
        <w:rPr>
          <w:rFonts w:ascii="Arial" w:hAnsi="Arial" w:cs="Arial"/>
        </w:rPr>
        <w:t> </w:t>
      </w:r>
      <w:r w:rsidRPr="00800EE4">
        <w:rPr>
          <w:rFonts w:ascii="Arial" w:hAnsi="Arial" w:cs="Arial"/>
          <w:lang w:val="x-none"/>
        </w:rPr>
        <w:t>2 občanského zákoníku.</w:t>
      </w:r>
    </w:p>
    <w:p w14:paraId="312E1F2E" w14:textId="490A4649" w:rsidR="0049146B" w:rsidRPr="00942E95" w:rsidRDefault="0049146B" w:rsidP="001673F9">
      <w:pPr>
        <w:pStyle w:val="Odstavecseseznamem"/>
        <w:numPr>
          <w:ilvl w:val="0"/>
          <w:numId w:val="31"/>
        </w:numPr>
        <w:spacing w:after="0"/>
        <w:jc w:val="both"/>
        <w:rPr>
          <w:rFonts w:ascii="Arial" w:hAnsi="Arial" w:cs="Arial"/>
          <w:lang w:val="x-none"/>
        </w:rPr>
      </w:pPr>
      <w:bookmarkStart w:id="30" w:name="_Hlk130910950"/>
      <w:r w:rsidRPr="00942E95">
        <w:rPr>
          <w:rFonts w:ascii="Arial" w:hAnsi="Arial" w:cs="Arial"/>
          <w:lang w:val="x-none"/>
        </w:rPr>
        <w:t>Pokud zhotovitel využije k plnění předmětu této smlouvy poddodavatele v rozporu s</w:t>
      </w:r>
      <w:r w:rsidR="00F61279">
        <w:rPr>
          <w:rFonts w:ascii="Arial" w:hAnsi="Arial" w:cs="Arial"/>
        </w:rPr>
        <w:t> </w:t>
      </w:r>
      <w:r w:rsidRPr="00942E95">
        <w:rPr>
          <w:rFonts w:ascii="Arial" w:hAnsi="Arial" w:cs="Arial"/>
          <w:lang w:val="x-none"/>
        </w:rPr>
        <w:t xml:space="preserve">nabídkou zhotovitele v rámci </w:t>
      </w:r>
      <w:r w:rsidRPr="001673F9">
        <w:rPr>
          <w:rFonts w:ascii="Arial" w:hAnsi="Arial" w:cs="Arial"/>
          <w:lang w:val="x-none"/>
        </w:rPr>
        <w:t>zadávacího</w:t>
      </w:r>
      <w:r w:rsidRPr="00942E95">
        <w:rPr>
          <w:rFonts w:ascii="Arial" w:hAnsi="Arial" w:cs="Arial"/>
          <w:lang w:val="x-none"/>
        </w:rPr>
        <w:t xml:space="preserve"> řízení na veřejnou zakázku nebo bez předchozího souhlasu objednatele, kdy vyjde najevo, že zhotovitel uvedl v</w:t>
      </w:r>
      <w:r w:rsidR="00F25372">
        <w:rPr>
          <w:rFonts w:ascii="Arial" w:hAnsi="Arial" w:cs="Arial"/>
          <w:lang w:val="x-none"/>
        </w:rPr>
        <w:t> </w:t>
      </w:r>
      <w:r w:rsidRPr="00942E95">
        <w:rPr>
          <w:rFonts w:ascii="Arial" w:hAnsi="Arial" w:cs="Arial"/>
          <w:lang w:val="x-none"/>
        </w:rPr>
        <w:t>rámci</w:t>
      </w:r>
      <w:r w:rsidR="00F25372">
        <w:rPr>
          <w:rFonts w:ascii="Arial" w:hAnsi="Arial" w:cs="Arial"/>
        </w:rPr>
        <w:t xml:space="preserve"> </w:t>
      </w:r>
      <w:r w:rsidRPr="001673F9">
        <w:rPr>
          <w:rFonts w:ascii="Arial" w:hAnsi="Arial" w:cs="Arial"/>
          <w:lang w:val="x-none"/>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0"/>
    <w:p w14:paraId="61DC2797" w14:textId="77777777" w:rsidR="00F61279" w:rsidRDefault="00F61279" w:rsidP="00F61279">
      <w:pPr>
        <w:pStyle w:val="Odstavecseseznamem"/>
        <w:rPr>
          <w:rFonts w:ascii="Arial" w:hAnsi="Arial" w:cs="Arial"/>
          <w:lang w:val="x-none"/>
        </w:rPr>
      </w:pPr>
    </w:p>
    <w:p w14:paraId="22A7527C" w14:textId="77777777" w:rsidR="00F61279" w:rsidRDefault="00F61279" w:rsidP="00F61279">
      <w:pPr>
        <w:pStyle w:val="Odstavecseseznamem"/>
        <w:rPr>
          <w:rFonts w:ascii="Arial" w:hAnsi="Arial" w:cs="Arial"/>
          <w:lang w:val="x-none"/>
        </w:rPr>
      </w:pPr>
    </w:p>
    <w:p w14:paraId="7CA327A6" w14:textId="77777777" w:rsidR="00F61279" w:rsidRPr="00D71AEB" w:rsidRDefault="00F61279" w:rsidP="001673F9">
      <w:pPr>
        <w:pStyle w:val="Odstavecseseznamem"/>
        <w:rPr>
          <w:rFonts w:ascii="Arial" w:hAnsi="Arial" w:cs="Arial"/>
          <w:lang w:val="x-non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10A99A3B"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která je</w:t>
      </w:r>
      <w:r w:rsidR="00F61279">
        <w:rPr>
          <w:rFonts w:ascii="Arial" w:hAnsi="Arial" w:cs="Arial"/>
        </w:rPr>
        <w:t> </w:t>
      </w:r>
      <w:r w:rsidRPr="00800EE4">
        <w:rPr>
          <w:rFonts w:ascii="Arial" w:hAnsi="Arial" w:cs="Arial"/>
          <w:lang w:val="x-none"/>
        </w:rPr>
        <w:t>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558E70C5"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w:t>
      </w:r>
      <w:r w:rsidR="00F61279">
        <w:rPr>
          <w:rFonts w:ascii="Arial" w:hAnsi="Arial" w:cs="Arial"/>
        </w:rPr>
        <w:t> </w:t>
      </w:r>
      <w:r w:rsidRPr="00800EE4">
        <w:rPr>
          <w:rFonts w:ascii="Arial" w:hAnsi="Arial" w:cs="Arial"/>
          <w:lang w:val="x-none"/>
        </w:rPr>
        <w:t>zhotovením díla, po dobu delší než 30 kalendářních dnů,</w:t>
      </w:r>
    </w:p>
    <w:p w14:paraId="66E6C40D" w14:textId="54891D44"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protokolárním předáním díla delším než 30</w:t>
      </w:r>
      <w:r w:rsidR="00F61279">
        <w:rPr>
          <w:rFonts w:ascii="Arial" w:hAnsi="Arial" w:cs="Arial"/>
        </w:rPr>
        <w:t> </w:t>
      </w:r>
      <w:r w:rsidRPr="00800EE4">
        <w:rPr>
          <w:rFonts w:ascii="Arial" w:hAnsi="Arial" w:cs="Arial"/>
          <w:lang w:val="x-none"/>
        </w:rPr>
        <w:t xml:space="preserve">kalendářních dnů, </w:t>
      </w:r>
    </w:p>
    <w:p w14:paraId="3DFC16F7" w14:textId="2B34A288"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w:t>
      </w:r>
      <w:r w:rsidR="00F61279">
        <w:rPr>
          <w:rFonts w:ascii="Arial" w:hAnsi="Arial" w:cs="Arial"/>
        </w:rPr>
        <w:t> </w:t>
      </w:r>
      <w:r w:rsidRPr="00800EE4">
        <w:rPr>
          <w:rFonts w:ascii="Arial" w:hAnsi="Arial" w:cs="Arial"/>
          <w:lang w:val="x-none"/>
        </w:rPr>
        <w:t>kalendářních dnů v rozporu s touto smlouvou,</w:t>
      </w:r>
    </w:p>
    <w:p w14:paraId="0B09DF52" w14:textId="05C1BE26"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1673F9">
        <w:rPr>
          <w:rFonts w:ascii="Arial" w:hAnsi="Arial" w:cs="Arial"/>
          <w:lang w:val="x-none"/>
        </w:rPr>
        <w:t>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7A25F1F9"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Pr="001673F9">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1CC0E60E"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w:t>
      </w:r>
      <w:r w:rsidR="00F61279">
        <w:rPr>
          <w:rFonts w:ascii="Arial" w:hAnsi="Arial" w:cs="Arial"/>
        </w:rPr>
        <w:t> </w:t>
      </w:r>
      <w:r w:rsidRPr="00800EE4">
        <w:rPr>
          <w:rFonts w:ascii="Arial" w:hAnsi="Arial" w:cs="Arial"/>
          <w:lang w:val="x-none"/>
        </w:rPr>
        <w:t>v dostatečné přiměřené lhůtě 14 kalendářních dnů.</w:t>
      </w:r>
    </w:p>
    <w:p w14:paraId="37263F97" w14:textId="11121881"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w:t>
      </w:r>
      <w:r w:rsidR="00F61279">
        <w:rPr>
          <w:rFonts w:ascii="Arial" w:hAnsi="Arial" w:cs="Arial"/>
        </w:rPr>
        <w:t> </w:t>
      </w:r>
      <w:r w:rsidRPr="00800EE4">
        <w:rPr>
          <w:rFonts w:ascii="Arial" w:hAnsi="Arial" w:cs="Arial"/>
          <w:lang w:val="x-none"/>
        </w:rPr>
        <w:t xml:space="preserve">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smlouvy může být učiněno i prostřednictvím datové schránky podle zákona č. 300/2008 Sb., o elektronických úkonech a</w:t>
      </w:r>
      <w:r w:rsidR="00F61279">
        <w:rPr>
          <w:rFonts w:ascii="Arial" w:hAnsi="Arial" w:cs="Arial"/>
        </w:rPr>
        <w:t> </w:t>
      </w:r>
      <w:r w:rsidRPr="00800EE4">
        <w:rPr>
          <w:rFonts w:ascii="Arial" w:hAnsi="Arial" w:cs="Arial"/>
          <w:lang w:val="x-none"/>
        </w:rPr>
        <w:t>autorizované konverzi dokumentů, ve znění pozdějších předpisů.</w:t>
      </w:r>
    </w:p>
    <w:p w14:paraId="51625F7E" w14:textId="5E45711D"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F61279">
        <w:rPr>
          <w:rFonts w:ascii="Arial" w:hAnsi="Arial" w:cs="Arial"/>
        </w:rPr>
        <w:t> </w:t>
      </w:r>
      <w:r w:rsidRPr="00800EE4">
        <w:rPr>
          <w:rFonts w:ascii="Arial" w:hAnsi="Arial" w:cs="Arial"/>
          <w:lang w:val="x-none"/>
        </w:rPr>
        <w:t>zhotovitel se zavazuje předat dosud provedené práce i nedokončené dodávky do</w:t>
      </w:r>
      <w:r w:rsidR="00F61279">
        <w:rPr>
          <w:rFonts w:ascii="Arial" w:hAnsi="Arial" w:cs="Arial"/>
        </w:rPr>
        <w:t> </w:t>
      </w:r>
      <w:r w:rsidRPr="00800EE4">
        <w:rPr>
          <w:rFonts w:ascii="Arial" w:hAnsi="Arial" w:cs="Arial"/>
          <w:lang w:val="x-none"/>
        </w:rPr>
        <w:t>5</w:t>
      </w:r>
      <w:r w:rsidR="00F61279">
        <w:rPr>
          <w:rFonts w:ascii="Arial" w:hAnsi="Arial" w:cs="Arial"/>
        </w:rPr>
        <w:t> </w:t>
      </w:r>
      <w:r w:rsidRPr="00800EE4">
        <w:rPr>
          <w:rFonts w:ascii="Arial" w:hAnsi="Arial" w:cs="Arial"/>
          <w:lang w:val="x-none"/>
        </w:rPr>
        <w:t>kalendářních dnů ode dne účinnosti odstoupení od této smlouvy. O takovém předání a převzetí bude pořízen oběma stranami zápis s náležitostmi protokolu o</w:t>
      </w:r>
      <w:r w:rsidR="00F61279">
        <w:rPr>
          <w:rFonts w:ascii="Arial" w:hAnsi="Arial" w:cs="Arial"/>
        </w:rPr>
        <w:t> </w:t>
      </w:r>
      <w:r w:rsidRPr="00800EE4">
        <w:rPr>
          <w:rFonts w:ascii="Arial" w:hAnsi="Arial" w:cs="Arial"/>
          <w:lang w:val="x-none"/>
        </w:rPr>
        <w:t xml:space="preserve">předání a převzetí díla, tj. bude v něm podrobně popsán stav rozpracovanosti díla, provedeno jeho ohodnocení, vymezeny vady a nedodělky a sjednán způsob jejich </w:t>
      </w:r>
      <w:r w:rsidRPr="00800EE4">
        <w:rPr>
          <w:rFonts w:ascii="Arial" w:hAnsi="Arial" w:cs="Arial"/>
          <w:lang w:val="x-none"/>
        </w:rPr>
        <w:lastRenderedPageBreak/>
        <w:t>odstranění. Objednatel má v případě odstoupení od této smlouvy i u odstranitelných vad právo požadovat slevu z ceny, namísto odstranění takových vad.</w:t>
      </w:r>
    </w:p>
    <w:p w14:paraId="13A47503" w14:textId="48AB5119" w:rsidR="00943F4A" w:rsidRPr="00D71AEB" w:rsidRDefault="0086088C" w:rsidP="001673F9">
      <w:pPr>
        <w:pStyle w:val="Odstavecseseznamem"/>
        <w:numPr>
          <w:ilvl w:val="0"/>
          <w:numId w:val="22"/>
        </w:numPr>
        <w:spacing w:after="0"/>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lang w:val="x-none"/>
        </w:rPr>
        <w:t>Povinnost mlčenlivosti a ochrana informací</w:t>
      </w:r>
    </w:p>
    <w:p w14:paraId="1CCDB08D" w14:textId="0A63A841" w:rsidR="00943F4A" w:rsidRPr="001673F9"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F61279">
        <w:rPr>
          <w:rFonts w:ascii="Arial" w:hAnsi="Arial" w:cs="Arial"/>
        </w:rPr>
        <w:t> </w:t>
      </w:r>
      <w:r w:rsidRPr="00800EE4">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8560A6" w:rsidRPr="001673F9">
        <w:rPr>
          <w:rFonts w:ascii="Arial" w:hAnsi="Arial" w:cs="Arial"/>
        </w:rPr>
        <w:t>/</w:t>
      </w:r>
      <w:r w:rsidRPr="001673F9">
        <w:rPr>
          <w:rFonts w:ascii="Arial" w:hAnsi="Arial" w:cs="Arial"/>
          <w:lang w:val="x-none"/>
        </w:rPr>
        <w:t>zadávacího řízení.</w:t>
      </w:r>
    </w:p>
    <w:p w14:paraId="19FAD257" w14:textId="5C1E83B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Zhotovitel se zavazuje věnovat Důvěrným informacím stejnou ochranu, péči a</w:t>
      </w:r>
      <w:r w:rsidR="00F61279">
        <w:rPr>
          <w:rFonts w:ascii="Arial" w:hAnsi="Arial" w:cs="Arial"/>
        </w:rPr>
        <w:t> </w:t>
      </w:r>
      <w:r w:rsidRPr="00800EE4">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0EF612DD" w:rsidR="00943F4A" w:rsidRPr="00800EE4" w:rsidRDefault="00943F4A" w:rsidP="001673F9">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937C89">
        <w:rPr>
          <w:rFonts w:ascii="Arial" w:hAnsi="Arial" w:cs="Arial"/>
          <w:lang w:val="x-none"/>
        </w:rPr>
        <w:t>nařízení Evropského parlamentu a Rady EU 2016/679 („GDPR“) a zákona č.</w:t>
      </w:r>
      <w:r w:rsidR="00F61279">
        <w:rPr>
          <w:rFonts w:ascii="Arial" w:hAnsi="Arial" w:cs="Arial"/>
        </w:rPr>
        <w:t> </w:t>
      </w:r>
      <w:r w:rsidR="00937C89" w:rsidRPr="00937C89">
        <w:rPr>
          <w:rFonts w:ascii="Arial" w:hAnsi="Arial" w:cs="Arial"/>
          <w:lang w:val="x-none"/>
        </w:rPr>
        <w:t>110/2019 Sb., o zpracování osobních údajů</w:t>
      </w:r>
      <w:bookmarkEnd w:id="31"/>
      <w:r w:rsidRPr="00800EE4">
        <w:rPr>
          <w:rFonts w:ascii="Arial" w:hAnsi="Arial" w:cs="Arial"/>
          <w:lang w:val="x-none"/>
        </w:rPr>
        <w:t xml:space="preserve"> učiní veškerá opatření, aby nedošlo k</w:t>
      </w:r>
      <w:r w:rsidR="00F61279">
        <w:rPr>
          <w:rFonts w:ascii="Arial" w:hAnsi="Arial" w:cs="Arial"/>
        </w:rPr>
        <w:t> </w:t>
      </w:r>
      <w:r w:rsidRPr="00800EE4">
        <w:rPr>
          <w:rFonts w:ascii="Arial" w:hAnsi="Arial" w:cs="Arial"/>
          <w:lang w:val="x-none"/>
        </w:rPr>
        <w:t>neoprávněnému nebo nahodilému přístupu k těmto údajům, k jejich změně, zničení či</w:t>
      </w:r>
      <w:r w:rsidR="00F61279">
        <w:rPr>
          <w:rFonts w:ascii="Arial" w:hAnsi="Arial" w:cs="Arial"/>
        </w:rPr>
        <w:t> </w:t>
      </w:r>
      <w:r w:rsidRPr="00800EE4">
        <w:rPr>
          <w:rFonts w:ascii="Arial" w:hAnsi="Arial" w:cs="Arial"/>
          <w:lang w:val="x-none"/>
        </w:rPr>
        <w:t xml:space="preserve">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F61279">
      <w:pPr>
        <w:pStyle w:val="Odstavecseseznamem"/>
        <w:jc w:val="both"/>
        <w:rPr>
          <w:rFonts w:ascii="Arial" w:hAnsi="Arial" w:cs="Arial"/>
        </w:rPr>
      </w:pPr>
    </w:p>
    <w:p w14:paraId="01764C20" w14:textId="24145318" w:rsidR="00562BBC" w:rsidRPr="00433C9B" w:rsidRDefault="00562BBC" w:rsidP="001673F9">
      <w:pPr>
        <w:pStyle w:val="Bezmezer"/>
        <w:spacing w:after="200" w:line="276" w:lineRule="auto"/>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77D5A8D" w14:textId="2ADB7088" w:rsidR="00562BBC" w:rsidRPr="00433C9B" w:rsidRDefault="00562BBC" w:rsidP="00F61279">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w:t>
      </w:r>
      <w:r w:rsidR="00F61279">
        <w:rPr>
          <w:rFonts w:ascii="Arial" w:eastAsiaTheme="minorHAnsi" w:hAnsi="Arial" w:cs="Arial"/>
          <w:sz w:val="22"/>
          <w:lang w:eastAsia="en-US"/>
        </w:rPr>
        <w:t> </w:t>
      </w:r>
      <w:r w:rsidRPr="00433C9B">
        <w:rPr>
          <w:rFonts w:ascii="Arial" w:eastAsiaTheme="minorHAnsi" w:hAnsi="Arial" w:cs="Arial"/>
          <w:sz w:val="22"/>
          <w:lang w:val="x-none" w:eastAsia="en-US"/>
        </w:rPr>
        <w:t xml:space="preserve">elektronickou poštou k rukám a na doručovací adresy oprávněných osob dle této smlouvy. </w:t>
      </w:r>
    </w:p>
    <w:p w14:paraId="4606CF42" w14:textId="77777777" w:rsidR="00562BBC" w:rsidRPr="00433C9B" w:rsidRDefault="00562BBC" w:rsidP="00F61279">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3F78E759" w:rsidR="00562BBC" w:rsidRPr="00433C9B" w:rsidRDefault="00562BBC" w:rsidP="00F61279">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2"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2"/>
      <w:r w:rsidRPr="00433C9B">
        <w:rPr>
          <w:rFonts w:ascii="Arial" w:eastAsiaTheme="minorHAnsi" w:hAnsi="Arial" w:cs="Arial"/>
          <w:sz w:val="22"/>
          <w:lang w:val="x-none" w:eastAsia="en-US"/>
        </w:rPr>
        <w:t>dnem, o</w:t>
      </w:r>
      <w:r w:rsidR="00F61279">
        <w:rPr>
          <w:rFonts w:ascii="Arial" w:eastAsiaTheme="minorHAnsi" w:hAnsi="Arial" w:cs="Arial"/>
          <w:sz w:val="22"/>
          <w:lang w:eastAsia="en-US"/>
        </w:rPr>
        <w:t> </w:t>
      </w:r>
      <w:r w:rsidRPr="00433C9B">
        <w:rPr>
          <w:rFonts w:ascii="Arial" w:eastAsiaTheme="minorHAnsi" w:hAnsi="Arial" w:cs="Arial"/>
          <w:sz w:val="22"/>
          <w:lang w:val="x-none" w:eastAsia="en-US"/>
        </w:rPr>
        <w:t xml:space="preserve">němž tak stanoví zákon č. 300/2008 Sb., o elektronických úkonech a autorizované </w:t>
      </w:r>
      <w:r w:rsidRPr="00433C9B">
        <w:rPr>
          <w:rFonts w:ascii="Arial" w:eastAsiaTheme="minorHAnsi" w:hAnsi="Arial" w:cs="Arial"/>
          <w:sz w:val="22"/>
          <w:lang w:val="x-none" w:eastAsia="en-US"/>
        </w:rPr>
        <w:lastRenderedPageBreak/>
        <w:t>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F61279">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6EBC40EC" w14:textId="77777777" w:rsidR="006C3825" w:rsidRPr="00D14DD7" w:rsidRDefault="006C3825" w:rsidP="00F61279">
      <w:pPr>
        <w:spacing w:after="0"/>
        <w:ind w:left="372" w:firstLine="348"/>
        <w:jc w:val="both"/>
        <w:rPr>
          <w:rFonts w:ascii="Arial" w:hAnsi="Arial" w:cs="Arial"/>
          <w:u w:val="single"/>
        </w:rPr>
      </w:pPr>
      <w:r w:rsidRPr="00D14DD7">
        <w:rPr>
          <w:rFonts w:ascii="Arial" w:hAnsi="Arial" w:cs="Arial"/>
          <w:u w:val="single"/>
        </w:rPr>
        <w:t>Za objednatele:</w:t>
      </w:r>
    </w:p>
    <w:p w14:paraId="471390C0" w14:textId="65EE80CD" w:rsidR="006C3825" w:rsidRPr="008377B5" w:rsidRDefault="006C3825" w:rsidP="00F61279">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Eva Pavlová, vrchní referent</w:t>
      </w:r>
    </w:p>
    <w:p w14:paraId="54A4E8B2" w14:textId="77777777" w:rsidR="006C3825" w:rsidRPr="008377B5" w:rsidRDefault="006C3825" w:rsidP="00F61279">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 xml:space="preserve">             + 420 725 531 647</w:t>
      </w:r>
    </w:p>
    <w:p w14:paraId="557FD16D" w14:textId="77777777" w:rsidR="006C3825" w:rsidRDefault="006C3825" w:rsidP="00F61279">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 xml:space="preserve">            </w:t>
      </w:r>
      <w:hyperlink r:id="rId16" w:history="1">
        <w:r w:rsidRPr="00CE1B29">
          <w:rPr>
            <w:rStyle w:val="Hypertextovodkaz"/>
            <w:rFonts w:ascii="Arial" w:hAnsi="Arial" w:cs="Arial"/>
          </w:rPr>
          <w:t>e.pavlova@spucr.cz</w:t>
        </w:r>
      </w:hyperlink>
    </w:p>
    <w:p w14:paraId="2392177E" w14:textId="77777777" w:rsidR="006C3825" w:rsidRDefault="006C3825" w:rsidP="001673F9">
      <w:pPr>
        <w:spacing w:after="0"/>
        <w:ind w:left="426" w:firstLine="282"/>
        <w:jc w:val="both"/>
        <w:rPr>
          <w:rFonts w:ascii="Arial" w:hAnsi="Arial" w:cs="Arial"/>
        </w:rPr>
      </w:pPr>
    </w:p>
    <w:p w14:paraId="1BF44408" w14:textId="77777777" w:rsidR="006C3825" w:rsidRPr="00D14DD7" w:rsidRDefault="006C3825" w:rsidP="00F61279">
      <w:pPr>
        <w:spacing w:after="0"/>
        <w:ind w:left="708"/>
        <w:jc w:val="both"/>
        <w:rPr>
          <w:rFonts w:ascii="Arial" w:hAnsi="Arial" w:cs="Arial"/>
          <w:u w:val="single"/>
        </w:rPr>
      </w:pPr>
      <w:r w:rsidRPr="00D14DD7">
        <w:rPr>
          <w:rFonts w:ascii="Arial" w:hAnsi="Arial" w:cs="Arial"/>
          <w:u w:val="single"/>
        </w:rPr>
        <w:t>Za zhotovitele:</w:t>
      </w:r>
    </w:p>
    <w:p w14:paraId="04E29C69" w14:textId="77777777" w:rsidR="006C3825" w:rsidRPr="008377B5" w:rsidRDefault="006C3825" w:rsidP="00F61279">
      <w:pPr>
        <w:tabs>
          <w:tab w:val="left" w:pos="2268"/>
        </w:tabs>
        <w:spacing w:after="0"/>
        <w:ind w:left="426" w:firstLine="282"/>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FC7772">
        <w:rPr>
          <w:rFonts w:ascii="Arial" w:eastAsia="Times New Roman" w:hAnsi="Arial" w:cs="Arial"/>
          <w:b/>
          <w:bCs/>
          <w:snapToGrid w:val="0"/>
          <w:highlight w:val="yellow"/>
          <w:lang w:eastAsia="cs-CZ"/>
        </w:rPr>
        <w:t>[DOPLNIT]</w:t>
      </w:r>
    </w:p>
    <w:p w14:paraId="04970FC9" w14:textId="77777777" w:rsidR="006C3825" w:rsidRPr="008377B5" w:rsidRDefault="006C3825" w:rsidP="00F61279">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t xml:space="preserve">  </w:t>
      </w:r>
      <w:r w:rsidRPr="00FC7772">
        <w:rPr>
          <w:rFonts w:ascii="Arial" w:eastAsia="Times New Roman" w:hAnsi="Arial" w:cs="Arial"/>
          <w:b/>
          <w:bCs/>
          <w:snapToGrid w:val="0"/>
          <w:highlight w:val="yellow"/>
          <w:lang w:eastAsia="cs-CZ"/>
        </w:rPr>
        <w:t>[DOPLNIT]</w:t>
      </w:r>
    </w:p>
    <w:p w14:paraId="324548DE" w14:textId="77777777" w:rsidR="006C3825" w:rsidRPr="008377B5" w:rsidRDefault="006C3825" w:rsidP="00F61279">
      <w:pPr>
        <w:tabs>
          <w:tab w:val="left" w:pos="2268"/>
        </w:tabs>
        <w:spacing w:after="0"/>
        <w:ind w:left="426" w:firstLine="282"/>
        <w:contextualSpacing/>
        <w:jc w:val="both"/>
        <w:rPr>
          <w:rFonts w:ascii="Arial" w:hAnsi="Arial" w:cs="Arial"/>
        </w:rPr>
      </w:pPr>
      <w:r w:rsidRPr="008377B5">
        <w:rPr>
          <w:rFonts w:ascii="Arial" w:hAnsi="Arial" w:cs="Arial"/>
        </w:rPr>
        <w:t>E-mail:</w:t>
      </w:r>
      <w:r>
        <w:rPr>
          <w:rFonts w:ascii="Arial" w:hAnsi="Arial" w:cs="Arial"/>
        </w:rPr>
        <w:tab/>
      </w:r>
      <w:r w:rsidRPr="00FC7772">
        <w:rPr>
          <w:rFonts w:ascii="Arial" w:eastAsia="Times New Roman" w:hAnsi="Arial" w:cs="Arial"/>
          <w:b/>
          <w:bCs/>
          <w:snapToGrid w:val="0"/>
          <w:highlight w:val="yellow"/>
          <w:lang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380742C"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w:t>
      </w:r>
      <w:r w:rsidR="00F61279">
        <w:rPr>
          <w:rFonts w:ascii="Arial" w:hAnsi="Arial" w:cs="Arial"/>
        </w:rPr>
        <w:t> </w:t>
      </w:r>
      <w:r w:rsidR="001508D8" w:rsidRPr="001508D8">
        <w:rPr>
          <w:rFonts w:ascii="Arial" w:hAnsi="Arial" w:cs="Arial"/>
          <w:lang w:val="x-none"/>
        </w:rPr>
        <w:t>5</w:t>
      </w:r>
      <w:r w:rsidR="00F61279">
        <w:rPr>
          <w:rFonts w:ascii="Arial" w:hAnsi="Arial" w:cs="Arial"/>
        </w:rPr>
        <w:t> </w:t>
      </w:r>
      <w:r w:rsidR="001508D8" w:rsidRPr="001508D8">
        <w:rPr>
          <w:rFonts w:ascii="Arial" w:hAnsi="Arial" w:cs="Arial"/>
          <w:lang w:val="x-none"/>
        </w:rPr>
        <w:t>pracovních dní před původní lhůtou pro splatnost faktury, popř. do 3 pracovních dnů od okamžiku, kdy se objednatel dověděl o vzniku této skutečnosti, nastane-li ve</w:t>
      </w:r>
      <w:r w:rsidR="00F61279">
        <w:rPr>
          <w:rFonts w:ascii="Arial" w:hAnsi="Arial" w:cs="Arial"/>
        </w:rPr>
        <w:t> </w:t>
      </w:r>
      <w:r w:rsidR="001508D8" w:rsidRPr="001508D8">
        <w:rPr>
          <w:rFonts w:ascii="Arial" w:hAnsi="Arial" w:cs="Arial"/>
          <w:lang w:val="x-none"/>
        </w:rPr>
        <w:t>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11F57143"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70771BE5"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musí být předem s objednatelem projednána a</w:t>
      </w:r>
      <w:r w:rsidR="00F61279">
        <w:rPr>
          <w:rFonts w:ascii="Arial" w:hAnsi="Arial" w:cs="Arial"/>
        </w:rPr>
        <w:t> </w:t>
      </w:r>
      <w:r w:rsidRPr="00800EE4">
        <w:rPr>
          <w:rFonts w:ascii="Arial" w:hAnsi="Arial" w:cs="Arial"/>
          <w:lang w:val="x-none"/>
        </w:rPr>
        <w:t xml:space="preserve">odsouhlasena. </w:t>
      </w:r>
    </w:p>
    <w:p w14:paraId="341BD795" w14:textId="3250FCB4"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560A6">
        <w:rPr>
          <w:rFonts w:ascii="Arial" w:hAnsi="Arial" w:cs="Arial"/>
          <w:lang w:val="x-none"/>
        </w:rPr>
        <w:t> </w:t>
      </w:r>
      <w:r w:rsidR="00943F4A" w:rsidRPr="001673F9">
        <w:rPr>
          <w:rFonts w:ascii="Arial" w:hAnsi="Arial" w:cs="Arial"/>
          <w:lang w:val="x-none"/>
        </w:rPr>
        <w:t>zadávacím</w:t>
      </w:r>
      <w:r w:rsidR="00943F4A" w:rsidRPr="00800EE4">
        <w:rPr>
          <w:rFonts w:ascii="Arial" w:hAnsi="Arial" w:cs="Arial"/>
          <w:lang w:val="x-none"/>
        </w:rPr>
        <w:t xml:space="preserve"> řízení vedoucí k uzavření této smlouvy, je</w:t>
      </w:r>
      <w:r w:rsidR="00F61279">
        <w:rPr>
          <w:rFonts w:ascii="Arial" w:hAnsi="Arial" w:cs="Arial"/>
        </w:rPr>
        <w:t> </w:t>
      </w:r>
      <w:r w:rsidR="00943F4A" w:rsidRPr="00800EE4">
        <w:rPr>
          <w:rFonts w:ascii="Arial" w:hAnsi="Arial" w:cs="Arial"/>
          <w:lang w:val="x-none"/>
        </w:rPr>
        <w:t>zhotovitel oprávněn po písemném odsouhlasení ze strany objednatele a</w:t>
      </w:r>
      <w:r w:rsidR="00F61279">
        <w:rPr>
          <w:rFonts w:ascii="Arial" w:hAnsi="Arial" w:cs="Arial"/>
        </w:rPr>
        <w:t> </w:t>
      </w:r>
      <w:r w:rsidR="00943F4A" w:rsidRPr="00800EE4">
        <w:rPr>
          <w:rFonts w:ascii="Arial" w:hAnsi="Arial" w:cs="Arial"/>
          <w:lang w:val="x-none"/>
        </w:rPr>
        <w:t>za</w:t>
      </w:r>
      <w:r w:rsidR="00F61279">
        <w:rPr>
          <w:rFonts w:ascii="Arial" w:hAnsi="Arial" w:cs="Arial"/>
        </w:rPr>
        <w:t> </w:t>
      </w:r>
      <w:r w:rsidR="00943F4A" w:rsidRPr="00800EE4">
        <w:rPr>
          <w:rFonts w:ascii="Arial" w:hAnsi="Arial" w:cs="Arial"/>
          <w:lang w:val="x-none"/>
        </w:rPr>
        <w:t>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8560A6">
        <w:rPr>
          <w:rFonts w:ascii="Arial" w:hAnsi="Arial" w:cs="Arial"/>
        </w:rPr>
        <w:t> </w:t>
      </w:r>
      <w:r w:rsidR="00922B4E" w:rsidRPr="001673F9">
        <w:rPr>
          <w:rFonts w:ascii="Arial" w:hAnsi="Arial" w:cs="Arial"/>
        </w:rPr>
        <w:t>zadávacím</w:t>
      </w:r>
      <w:r w:rsidR="0077701B">
        <w:rPr>
          <w:rFonts w:ascii="Arial" w:hAnsi="Arial" w:cs="Arial"/>
        </w:rPr>
        <w:t xml:space="preserve"> </w:t>
      </w:r>
      <w:r w:rsidR="00922B4E" w:rsidRPr="00800EE4">
        <w:rPr>
          <w:rFonts w:ascii="Arial" w:hAnsi="Arial" w:cs="Arial"/>
        </w:rPr>
        <w:t>řízení</w:t>
      </w:r>
      <w:r w:rsidR="00D71AEB">
        <w:rPr>
          <w:rFonts w:ascii="Arial" w:hAnsi="Arial" w:cs="Arial"/>
        </w:rPr>
        <w:t>.</w:t>
      </w:r>
    </w:p>
    <w:p w14:paraId="0D2D6713" w14:textId="3113F105" w:rsidR="00943F4A" w:rsidRPr="00800EE4" w:rsidRDefault="00943F4A" w:rsidP="00EF6D19">
      <w:pPr>
        <w:pStyle w:val="Odstavecseseznamem"/>
        <w:numPr>
          <w:ilvl w:val="0"/>
          <w:numId w:val="19"/>
        </w:numPr>
        <w:jc w:val="both"/>
        <w:rPr>
          <w:rFonts w:ascii="Arial" w:hAnsi="Arial" w:cs="Arial"/>
          <w:lang w:val="x-none"/>
        </w:rPr>
      </w:pPr>
      <w:bookmarkStart w:id="33" w:name="_Ref376434278"/>
      <w:r w:rsidRPr="00800EE4">
        <w:rPr>
          <w:rFonts w:ascii="Arial" w:hAnsi="Arial" w:cs="Arial"/>
          <w:lang w:val="x-none"/>
        </w:rPr>
        <w:lastRenderedPageBreak/>
        <w:t>V případě, že objednatel převede řádně zhotovené a převzaté dílo na další subjekt, je</w:t>
      </w:r>
      <w:r w:rsidR="00F61279">
        <w:rPr>
          <w:rFonts w:ascii="Arial" w:hAnsi="Arial" w:cs="Arial"/>
        </w:rPr>
        <w:t> </w:t>
      </w:r>
      <w:r w:rsidRPr="00800EE4">
        <w:rPr>
          <w:rFonts w:ascii="Arial" w:hAnsi="Arial" w:cs="Arial"/>
          <w:lang w:val="x-none"/>
        </w:rPr>
        <w:t>zhotovitel povinen ve vztahu k tomuto dalšímu subjektu plnit veškeré závazky, které pro něj z této smlouvy vyplývají, zejména závazky týkající se záruční doby, záruky na</w:t>
      </w:r>
      <w:r w:rsidR="00F61279">
        <w:rPr>
          <w:rFonts w:ascii="Arial" w:hAnsi="Arial" w:cs="Arial"/>
        </w:rPr>
        <w:t> </w:t>
      </w:r>
      <w:r w:rsidRPr="00800EE4">
        <w:rPr>
          <w:rFonts w:ascii="Arial" w:hAnsi="Arial" w:cs="Arial"/>
          <w:lang w:val="x-none"/>
        </w:rPr>
        <w:t xml:space="preserve">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3"/>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6512295A"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w:t>
      </w:r>
      <w:r w:rsidR="00F61279">
        <w:rPr>
          <w:rFonts w:ascii="Arial" w:hAnsi="Arial" w:cs="Arial"/>
        </w:rPr>
        <w:t> </w:t>
      </w:r>
      <w:r w:rsidRPr="00800EE4">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1673F9">
      <w:pPr>
        <w:pStyle w:val="Odstavecseseznamem"/>
        <w:numPr>
          <w:ilvl w:val="0"/>
          <w:numId w:val="19"/>
        </w:numPr>
        <w:spacing w:after="0"/>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4"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763862B4"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F61279">
        <w:rPr>
          <w:rFonts w:ascii="Arial" w:hAnsi="Arial" w:cs="Arial"/>
        </w:rPr>
        <w:t> </w:t>
      </w:r>
      <w:r w:rsidRPr="00BD0CD3">
        <w:rPr>
          <w:rFonts w:ascii="Arial" w:hAnsi="Arial" w:cs="Arial"/>
        </w:rPr>
        <w:t xml:space="preserve">vlivu na </w:t>
      </w:r>
      <w:r w:rsidR="002E412F">
        <w:rPr>
          <w:rFonts w:ascii="Arial" w:hAnsi="Arial" w:cs="Arial"/>
        </w:rPr>
        <w:t>lhůtu</w:t>
      </w:r>
      <w:r w:rsidRPr="00BD0CD3">
        <w:rPr>
          <w:rFonts w:ascii="Arial" w:hAnsi="Arial" w:cs="Arial"/>
        </w:rPr>
        <w:t xml:space="preserve"> předání díla dle této smlouvy.  Písemný dodatek ke smlouvě bude uzavřen v</w:t>
      </w:r>
      <w:r w:rsidR="00F61279">
        <w:rPr>
          <w:rFonts w:ascii="Arial" w:hAnsi="Arial" w:cs="Arial"/>
        </w:rPr>
        <w:t> </w:t>
      </w:r>
      <w:r w:rsidRPr="00BD0CD3">
        <w:rPr>
          <w:rFonts w:ascii="Arial" w:hAnsi="Arial" w:cs="Arial"/>
        </w:rPr>
        <w:t>souladu s obecně závaznými právními předpisy upravujícími zadávání veřejných zakázek.</w:t>
      </w:r>
    </w:p>
    <w:p w14:paraId="63B3960D" w14:textId="774C8AD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Zhotovitel není oprávněn začít s</w:t>
      </w:r>
      <w:r w:rsidR="00F61279">
        <w:rPr>
          <w:rFonts w:ascii="Arial" w:hAnsi="Arial" w:cs="Arial"/>
        </w:rPr>
        <w:t> </w:t>
      </w:r>
      <w:r w:rsidRPr="00B24C0A">
        <w:rPr>
          <w:rFonts w:ascii="Arial" w:hAnsi="Arial" w:cs="Arial"/>
          <w:lang w:val="x-none"/>
        </w:rPr>
        <w:t xml:space="preserve">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3DF0D66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F61279">
        <w:rPr>
          <w:rFonts w:ascii="Arial" w:hAnsi="Arial" w:cs="Arial"/>
        </w:rPr>
        <w:t> </w:t>
      </w:r>
      <w:r w:rsidRPr="00BD0CD3">
        <w:rPr>
          <w:rFonts w:ascii="Arial" w:hAnsi="Arial" w:cs="Arial"/>
        </w:rPr>
        <w:t xml:space="preserve">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355A4DC4"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proofErr w:type="spellStart"/>
      <w:r w:rsidR="002E412F" w:rsidRPr="001673F9">
        <w:rPr>
          <w:rFonts w:ascii="Arial" w:hAnsi="Arial" w:cs="Arial"/>
        </w:rPr>
        <w:t>unixml</w:t>
      </w:r>
      <w:proofErr w:type="spellEnd"/>
      <w:r w:rsidR="002E412F" w:rsidRPr="000A58E0">
        <w:rPr>
          <w:rFonts w:ascii="Arial" w:hAnsi="Arial" w:cs="Arial"/>
        </w:rPr>
        <w:t xml:space="preserve"> (specifikace na </w:t>
      </w:r>
      <w:hyperlink r:id="rId17"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64661FFC"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1673F9">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4"/>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4B7E4CF3"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w:t>
      </w:r>
      <w:r w:rsidR="00F61279">
        <w:rPr>
          <w:rFonts w:ascii="Arial" w:hAnsi="Arial" w:cs="Arial"/>
        </w:rPr>
        <w:t> </w:t>
      </w:r>
      <w:r w:rsidRPr="00800EE4">
        <w:rPr>
          <w:rFonts w:ascii="Arial" w:hAnsi="Arial" w:cs="Arial"/>
        </w:rPr>
        <w:t>některá ustanovení této smlouvy, je objednatel oprávněn požadovat po zhotoviteli uzavření dodatku k této smlouvě.</w:t>
      </w:r>
    </w:p>
    <w:p w14:paraId="315FF08F" w14:textId="67A4F61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Smluvní strany jsou si plně vědomy zákonné povinnosti uveřejnit dle zákona č.</w:t>
      </w:r>
      <w:r w:rsidR="00F61279">
        <w:rPr>
          <w:rFonts w:ascii="Arial" w:hAnsi="Arial" w:cs="Arial"/>
        </w:rPr>
        <w:t> </w:t>
      </w:r>
      <w:r w:rsidRPr="00800EE4">
        <w:rPr>
          <w:rFonts w:ascii="Arial" w:hAnsi="Arial" w:cs="Arial"/>
          <w:lang w:val="x-none"/>
        </w:rPr>
        <w:t>340/2015</w:t>
      </w:r>
      <w:r w:rsidR="00F61279">
        <w:rPr>
          <w:rFonts w:ascii="Arial" w:hAnsi="Arial" w:cs="Arial"/>
        </w:rPr>
        <w:t> </w:t>
      </w:r>
      <w:r w:rsidRPr="00800EE4">
        <w:rPr>
          <w:rFonts w:ascii="Arial" w:hAnsi="Arial" w:cs="Arial"/>
          <w:lang w:val="x-none"/>
        </w:rPr>
        <w:t>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3E81E2D8"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Smlouva nabývá platnosti dnem podpisu smluvních stran a účinnosti dnem zaregistrování Žádosti o dotaci z Programu rozvoje venkova 2014 -2020 poté, co</w:t>
      </w:r>
      <w:r w:rsidR="00F61279">
        <w:rPr>
          <w:rFonts w:ascii="Arial" w:hAnsi="Arial" w:cs="Arial"/>
        </w:rPr>
        <w:t> </w:t>
      </w:r>
      <w:r w:rsidRPr="00357769">
        <w:rPr>
          <w:rFonts w:ascii="Arial" w:hAnsi="Arial" w:cs="Arial"/>
          <w:lang w:val="x-none"/>
        </w:rPr>
        <w:t xml:space="preserve">smlouva byla uveřejněna v registru smluv.  </w:t>
      </w:r>
    </w:p>
    <w:p w14:paraId="3BC6DAC1" w14:textId="76B0744C"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w:t>
      </w:r>
      <w:r w:rsidRPr="00357769">
        <w:rPr>
          <w:rFonts w:ascii="Arial" w:hAnsi="Arial" w:cs="Arial"/>
          <w:lang w:val="x-none"/>
        </w:rPr>
        <w:lastRenderedPageBreak/>
        <w:t>z</w:t>
      </w:r>
      <w:r w:rsidR="00F61279">
        <w:rPr>
          <w:rFonts w:ascii="Arial" w:hAnsi="Arial" w:cs="Arial"/>
        </w:rPr>
        <w:t> </w:t>
      </w:r>
      <w:r w:rsidRPr="00357769">
        <w:rPr>
          <w:rFonts w:ascii="Arial" w:hAnsi="Arial" w:cs="Arial"/>
          <w:lang w:val="x-none"/>
        </w:rPr>
        <w:t>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068DF3A0" w:rsidR="00943F4A" w:rsidRPr="004F49CE"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Přílohou č. 1 této smlouvy je specifikace díla</w:t>
      </w:r>
      <w:r w:rsidRPr="001673F9">
        <w:rPr>
          <w:rFonts w:ascii="Arial" w:hAnsi="Arial" w:cs="Arial"/>
          <w:lang w:val="x-none"/>
        </w:rPr>
        <w:t>.</w:t>
      </w:r>
      <w:r w:rsidRPr="004F49CE">
        <w:rPr>
          <w:rFonts w:ascii="Arial" w:hAnsi="Arial" w:cs="Arial"/>
          <w:lang w:val="x-none"/>
        </w:rPr>
        <w:t xml:space="preserve">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57E8AB21" w14:textId="1F28D131"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Zhotovitel ke dni podpisu této smlouvy prohlašuje, že není v úpadku dle platného a</w:t>
      </w:r>
      <w:r w:rsidR="00F61279">
        <w:rPr>
          <w:rFonts w:ascii="Arial" w:hAnsi="Arial" w:cs="Arial"/>
        </w:rPr>
        <w:t> </w:t>
      </w:r>
      <w:r w:rsidRPr="00800EE4">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F61279">
        <w:rPr>
          <w:rFonts w:ascii="Arial" w:hAnsi="Arial" w:cs="Arial"/>
        </w:rPr>
        <w:t> </w:t>
      </w:r>
      <w:r w:rsidRPr="00800EE4">
        <w:rPr>
          <w:rFonts w:ascii="Arial" w:hAnsi="Arial" w:cs="Arial"/>
          <w:lang w:val="x-none"/>
        </w:rPr>
        <w:t>o</w:t>
      </w:r>
      <w:r w:rsidR="00F61279">
        <w:rPr>
          <w:rFonts w:ascii="Arial" w:hAnsi="Arial" w:cs="Arial"/>
        </w:rPr>
        <w:t> </w:t>
      </w:r>
      <w:r w:rsidRPr="00800EE4">
        <w:rPr>
          <w:rFonts w:ascii="Arial" w:hAnsi="Arial" w:cs="Arial"/>
          <w:lang w:val="x-none"/>
        </w:rPr>
        <w:t>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50E957E6" w:rsidR="00943F4A" w:rsidRPr="00800EE4" w:rsidRDefault="00943F4A" w:rsidP="00943F4A">
            <w:pPr>
              <w:rPr>
                <w:rFonts w:ascii="Arial" w:hAnsi="Arial" w:cs="Arial"/>
              </w:rPr>
            </w:pPr>
            <w:r w:rsidRPr="00800EE4">
              <w:rPr>
                <w:rFonts w:ascii="Arial" w:hAnsi="Arial" w:cs="Arial"/>
              </w:rPr>
              <w:t>V</w:t>
            </w:r>
            <w:r w:rsidR="004F49CE">
              <w:rPr>
                <w:rFonts w:ascii="Arial" w:hAnsi="Arial" w:cs="Arial"/>
              </w:rPr>
              <w:t> Hradci Králové</w:t>
            </w:r>
            <w:r w:rsidRPr="00800EE4">
              <w:rPr>
                <w:rFonts w:ascii="Arial" w:hAnsi="Arial" w:cs="Arial"/>
              </w:rPr>
              <w:t xml:space="preserve">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22AD571B" w14:textId="6C5455ED" w:rsidR="004F49CE" w:rsidRPr="007E4650" w:rsidRDefault="004F49CE" w:rsidP="004F49CE">
            <w:pPr>
              <w:spacing w:after="0"/>
              <w:rPr>
                <w:rFonts w:ascii="Arial" w:hAnsi="Arial" w:cs="Arial"/>
              </w:rPr>
            </w:pPr>
            <w:r w:rsidRPr="007E4650">
              <w:rPr>
                <w:rFonts w:ascii="Arial" w:hAnsi="Arial" w:cs="Arial"/>
              </w:rPr>
              <w:t>Ing. Petr Lázňovský</w:t>
            </w:r>
          </w:p>
          <w:p w14:paraId="6EF376AE" w14:textId="77777777" w:rsidR="004F49CE" w:rsidRPr="007E4650" w:rsidRDefault="004F49CE" w:rsidP="004F49CE">
            <w:pPr>
              <w:spacing w:after="0"/>
              <w:rPr>
                <w:rFonts w:ascii="Arial" w:hAnsi="Arial" w:cs="Arial"/>
              </w:rPr>
            </w:pPr>
            <w:r w:rsidRPr="007E4650">
              <w:rPr>
                <w:rFonts w:ascii="Arial" w:hAnsi="Arial" w:cs="Arial"/>
              </w:rPr>
              <w:t>ředitel Krajského pozemkového úřadu</w:t>
            </w:r>
          </w:p>
          <w:p w14:paraId="0D1CE32E" w14:textId="77777777" w:rsidR="004F49CE" w:rsidRPr="007E4650" w:rsidRDefault="004F49CE" w:rsidP="004F49CE">
            <w:pPr>
              <w:spacing w:after="0"/>
              <w:rPr>
                <w:rFonts w:ascii="Arial" w:hAnsi="Arial" w:cs="Arial"/>
              </w:rPr>
            </w:pPr>
            <w:r w:rsidRPr="007E4650">
              <w:rPr>
                <w:rFonts w:ascii="Arial" w:hAnsi="Arial" w:cs="Arial"/>
              </w:rPr>
              <w:t>pro Královéhradecký kraj</w:t>
            </w:r>
          </w:p>
          <w:p w14:paraId="4321DE2D" w14:textId="284419D4" w:rsidR="00F01DB3" w:rsidRPr="00487887" w:rsidRDefault="004F49CE" w:rsidP="004F49CE">
            <w:pPr>
              <w:rPr>
                <w:rFonts w:ascii="Arial" w:hAnsi="Arial" w:cs="Arial"/>
                <w:b/>
                <w:bCs/>
              </w:rPr>
            </w:pPr>
            <w:r w:rsidRPr="007E4650">
              <w:rPr>
                <w:rFonts w:ascii="Arial" w:hAnsi="Arial" w:cs="Arial"/>
              </w:rPr>
              <w:t>Státní pozemkový úřad</w:t>
            </w:r>
            <w:r w:rsidR="00F01DB3">
              <w:rPr>
                <w:rFonts w:ascii="Arial" w:hAnsi="Arial" w:cs="Arial"/>
                <w:b/>
                <w:bCs/>
              </w:rPr>
              <w:t xml:space="preserve"> </w:t>
            </w:r>
          </w:p>
        </w:tc>
        <w:tc>
          <w:tcPr>
            <w:tcW w:w="4606" w:type="dxa"/>
            <w:gridSpan w:val="2"/>
            <w:shd w:val="clear" w:color="auto" w:fill="auto"/>
          </w:tcPr>
          <w:p w14:paraId="0555429D" w14:textId="7A7159FC" w:rsidR="00F01DB3" w:rsidRDefault="00D34A03" w:rsidP="001C1D8A">
            <w:pPr>
              <w:rPr>
                <w:rFonts w:ascii="Arial" w:hAnsi="Arial" w:cs="Arial"/>
                <w:b/>
                <w:bCs/>
              </w:rPr>
            </w:pPr>
            <w:r>
              <w:rPr>
                <w:rFonts w:ascii="Arial" w:hAnsi="Arial" w:cs="Arial"/>
                <w:b/>
                <w:bCs/>
              </w:rPr>
              <w:t>Z</w:t>
            </w:r>
            <w:r w:rsidR="00F01DB3" w:rsidRPr="00487887">
              <w:rPr>
                <w:rFonts w:ascii="Arial" w:hAnsi="Arial" w:cs="Arial"/>
                <w:b/>
                <w:bCs/>
              </w:rPr>
              <w:t>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7CFD2" w14:textId="05A22A48" w:rsidR="0035633F" w:rsidRDefault="0035633F">
      <w:pPr>
        <w:rPr>
          <w:rFonts w:ascii="Arial" w:hAnsi="Arial" w:cs="Arial"/>
        </w:rPr>
      </w:pPr>
      <w:r>
        <w:rPr>
          <w:rFonts w:ascii="Arial" w:hAnsi="Arial" w:cs="Arial"/>
        </w:rPr>
        <w:br w:type="page"/>
      </w:r>
    </w:p>
    <w:p w14:paraId="0D6E167D" w14:textId="77777777" w:rsidR="00A1019C" w:rsidRDefault="00A1019C" w:rsidP="00A1019C">
      <w:pPr>
        <w:rPr>
          <w:rFonts w:ascii="Arial" w:hAnsi="Arial" w:cs="Arial"/>
          <w:b/>
          <w:bCs/>
          <w:sz w:val="28"/>
          <w:szCs w:val="28"/>
          <w:u w:val="single"/>
        </w:rPr>
      </w:pPr>
      <w:r>
        <w:rPr>
          <w:rFonts w:ascii="Arial" w:hAnsi="Arial" w:cs="Arial"/>
          <w:b/>
          <w:bCs/>
          <w:sz w:val="28"/>
          <w:szCs w:val="28"/>
          <w:u w:val="single"/>
        </w:rPr>
        <w:lastRenderedPageBreak/>
        <w:t>Přílo</w:t>
      </w:r>
      <w:r w:rsidRPr="00D7292D">
        <w:rPr>
          <w:rFonts w:ascii="Arial" w:hAnsi="Arial" w:cs="Arial"/>
          <w:b/>
          <w:bCs/>
          <w:sz w:val="28"/>
          <w:szCs w:val="28"/>
          <w:u w:val="single"/>
        </w:rPr>
        <w:t>ha č. 1</w:t>
      </w:r>
      <w:r>
        <w:rPr>
          <w:rFonts w:ascii="Arial" w:hAnsi="Arial" w:cs="Arial"/>
          <w:b/>
          <w:bCs/>
          <w:sz w:val="28"/>
          <w:szCs w:val="28"/>
          <w:u w:val="single"/>
        </w:rPr>
        <w:t xml:space="preserve"> Smlouvy o dílo</w:t>
      </w:r>
      <w:r w:rsidRPr="00D7292D">
        <w:rPr>
          <w:rFonts w:ascii="Arial" w:hAnsi="Arial" w:cs="Arial"/>
          <w:b/>
          <w:bCs/>
          <w:sz w:val="28"/>
          <w:szCs w:val="28"/>
          <w:u w:val="single"/>
        </w:rPr>
        <w:t xml:space="preserve"> </w:t>
      </w:r>
    </w:p>
    <w:p w14:paraId="536183E3" w14:textId="7CA73AF8" w:rsidR="00A1019C" w:rsidRDefault="00A1019C" w:rsidP="00A1019C">
      <w:pPr>
        <w:rPr>
          <w:rFonts w:ascii="Arial" w:hAnsi="Arial" w:cs="Arial"/>
          <w:b/>
          <w:bCs/>
          <w:sz w:val="28"/>
          <w:szCs w:val="28"/>
        </w:rPr>
      </w:pPr>
      <w:r w:rsidRPr="00E87022">
        <w:rPr>
          <w:rFonts w:ascii="Arial" w:hAnsi="Arial" w:cs="Arial"/>
          <w:b/>
          <w:bCs/>
          <w:sz w:val="28"/>
          <w:szCs w:val="28"/>
        </w:rPr>
        <w:t>Specifikace díla (spolufinancováno z</w:t>
      </w:r>
      <w:r w:rsidR="002C6D0C">
        <w:rPr>
          <w:rFonts w:ascii="Arial" w:hAnsi="Arial" w:cs="Arial"/>
          <w:b/>
          <w:bCs/>
          <w:sz w:val="28"/>
          <w:szCs w:val="28"/>
        </w:rPr>
        <w:t> </w:t>
      </w:r>
      <w:r w:rsidRPr="00E87022">
        <w:rPr>
          <w:rFonts w:ascii="Arial" w:hAnsi="Arial" w:cs="Arial"/>
          <w:b/>
          <w:bCs/>
          <w:sz w:val="28"/>
          <w:szCs w:val="28"/>
        </w:rPr>
        <w:t xml:space="preserve">PRV) </w:t>
      </w:r>
    </w:p>
    <w:p w14:paraId="5F0D8A6F" w14:textId="4CDFEF15" w:rsidR="00A1019C" w:rsidRPr="001673F9" w:rsidRDefault="00A1019C" w:rsidP="001673F9">
      <w:pPr>
        <w:autoSpaceDE w:val="0"/>
        <w:autoSpaceDN w:val="0"/>
        <w:adjustRightInd w:val="0"/>
        <w:spacing w:before="360" w:after="120"/>
        <w:jc w:val="both"/>
        <w:rPr>
          <w:rFonts w:ascii="Arial" w:hAnsi="Arial" w:cs="Arial"/>
          <w:b/>
          <w:bCs/>
          <w:color w:val="FF0000"/>
          <w:sz w:val="28"/>
          <w:szCs w:val="28"/>
          <w:u w:val="single"/>
        </w:rPr>
      </w:pPr>
      <w:r w:rsidRPr="001673F9">
        <w:rPr>
          <w:rFonts w:ascii="Arial" w:eastAsia="Times New Roman" w:hAnsi="Arial" w:cs="Arial"/>
          <w:b/>
          <w:bCs/>
          <w:snapToGrid w:val="0"/>
          <w:sz w:val="28"/>
          <w:szCs w:val="28"/>
          <w:lang w:eastAsia="cs-CZ"/>
        </w:rPr>
        <w:t>R 194 – VHO1 s</w:t>
      </w:r>
      <w:r w:rsidR="002C6D0C">
        <w:rPr>
          <w:rFonts w:ascii="Arial" w:eastAsia="Times New Roman" w:hAnsi="Arial" w:cs="Arial"/>
          <w:b/>
          <w:bCs/>
          <w:snapToGrid w:val="0"/>
          <w:sz w:val="28"/>
          <w:szCs w:val="28"/>
          <w:lang w:eastAsia="cs-CZ"/>
        </w:rPr>
        <w:t> </w:t>
      </w:r>
      <w:r w:rsidRPr="001673F9">
        <w:rPr>
          <w:rFonts w:ascii="Arial" w:eastAsia="Times New Roman" w:hAnsi="Arial" w:cs="Arial"/>
          <w:b/>
          <w:bCs/>
          <w:snapToGrid w:val="0"/>
          <w:sz w:val="28"/>
          <w:szCs w:val="28"/>
          <w:lang w:eastAsia="cs-CZ"/>
        </w:rPr>
        <w:t>mokřadem, protierozní opatření, DC5 v</w:t>
      </w:r>
      <w:r w:rsidR="002C6D0C">
        <w:rPr>
          <w:rFonts w:ascii="Arial" w:eastAsia="Times New Roman" w:hAnsi="Arial" w:cs="Arial"/>
          <w:b/>
          <w:bCs/>
          <w:snapToGrid w:val="0"/>
          <w:sz w:val="28"/>
          <w:szCs w:val="28"/>
          <w:lang w:eastAsia="cs-CZ"/>
        </w:rPr>
        <w:t> </w:t>
      </w:r>
      <w:proofErr w:type="spellStart"/>
      <w:r w:rsidRPr="001673F9">
        <w:rPr>
          <w:rFonts w:ascii="Arial" w:eastAsia="Times New Roman" w:hAnsi="Arial" w:cs="Arial"/>
          <w:b/>
          <w:bCs/>
          <w:snapToGrid w:val="0"/>
          <w:sz w:val="28"/>
          <w:szCs w:val="28"/>
          <w:lang w:eastAsia="cs-CZ"/>
        </w:rPr>
        <w:t>k.ú</w:t>
      </w:r>
      <w:proofErr w:type="spellEnd"/>
      <w:r w:rsidRPr="001673F9">
        <w:rPr>
          <w:rFonts w:ascii="Arial" w:eastAsia="Times New Roman" w:hAnsi="Arial" w:cs="Arial"/>
          <w:b/>
          <w:bCs/>
          <w:snapToGrid w:val="0"/>
          <w:sz w:val="28"/>
          <w:szCs w:val="28"/>
          <w:lang w:eastAsia="cs-CZ"/>
        </w:rPr>
        <w:t>. Dohalice</w:t>
      </w:r>
      <w:r w:rsidRPr="00D14DD7">
        <w:rPr>
          <w:rFonts w:ascii="Arial" w:hAnsi="Arial" w:cs="Arial"/>
          <w:b/>
          <w:sz w:val="28"/>
          <w:szCs w:val="28"/>
          <w:u w:val="single"/>
          <w:lang w:val="x-none"/>
        </w:rPr>
        <w:t xml:space="preserve">  </w:t>
      </w:r>
      <w:r w:rsidRPr="001673F9">
        <w:rPr>
          <w:rFonts w:ascii="Arial" w:hAnsi="Arial" w:cs="Arial"/>
          <w:b/>
          <w:color w:val="FF0000"/>
          <w:sz w:val="28"/>
          <w:szCs w:val="28"/>
          <w:u w:val="single"/>
        </w:rPr>
        <w:t xml:space="preserve">- stavební objekt SO 03 </w:t>
      </w:r>
      <w:r w:rsidR="002C6D0C">
        <w:rPr>
          <w:rFonts w:ascii="Arial" w:hAnsi="Arial" w:cs="Arial"/>
          <w:b/>
          <w:color w:val="FF0000"/>
          <w:sz w:val="28"/>
          <w:szCs w:val="28"/>
          <w:u w:val="single"/>
        </w:rPr>
        <w:t>–</w:t>
      </w:r>
      <w:r w:rsidRPr="001673F9">
        <w:rPr>
          <w:rFonts w:ascii="Arial" w:hAnsi="Arial" w:cs="Arial"/>
          <w:b/>
          <w:color w:val="FF0000"/>
          <w:sz w:val="28"/>
          <w:szCs w:val="28"/>
          <w:u w:val="single"/>
        </w:rPr>
        <w:t xml:space="preserve"> Výsadby</w:t>
      </w:r>
    </w:p>
    <w:p w14:paraId="72D7BFB5" w14:textId="77777777" w:rsidR="00A1019C" w:rsidRDefault="00A1019C" w:rsidP="001673F9">
      <w:pPr>
        <w:spacing w:after="0"/>
        <w:rPr>
          <w:rFonts w:ascii="Arial" w:hAnsi="Arial" w:cs="Arial"/>
        </w:rPr>
      </w:pPr>
    </w:p>
    <w:p w14:paraId="40262105" w14:textId="0C7F808B" w:rsidR="00E06B7A" w:rsidRPr="00D12C21" w:rsidRDefault="00E06B7A" w:rsidP="00E06B7A">
      <w:pPr>
        <w:spacing w:line="240" w:lineRule="auto"/>
        <w:contextualSpacing/>
        <w:jc w:val="both"/>
        <w:rPr>
          <w:rFonts w:ascii="Arial" w:hAnsi="Arial" w:cs="Arial"/>
        </w:rPr>
      </w:pPr>
      <w:r w:rsidRPr="00D12C21">
        <w:rPr>
          <w:rFonts w:ascii="Arial" w:hAnsi="Arial" w:cs="Arial"/>
        </w:rPr>
        <w:t xml:space="preserve">Předmětem veřejné zakázky </w:t>
      </w:r>
      <w:r w:rsidRPr="001673F9">
        <w:rPr>
          <w:rFonts w:ascii="Arial" w:hAnsi="Arial" w:cs="Arial"/>
          <w:u w:val="single"/>
        </w:rPr>
        <w:t>dle této smlouvy o dílo na zhotovení výsadeb</w:t>
      </w:r>
      <w:r w:rsidRPr="00D12C21">
        <w:rPr>
          <w:rFonts w:ascii="Arial" w:hAnsi="Arial" w:cs="Arial"/>
        </w:rPr>
        <w:t xml:space="preserve"> (PRV) je realizace navržených společných opatření vyplývající </w:t>
      </w:r>
      <w:bookmarkStart w:id="36" w:name="_Hlk123284342"/>
      <w:r w:rsidRPr="00D12C21">
        <w:rPr>
          <w:rFonts w:ascii="Arial" w:hAnsi="Arial" w:cs="Arial"/>
        </w:rPr>
        <w:t>z</w:t>
      </w:r>
      <w:r w:rsidR="002C6D0C">
        <w:rPr>
          <w:rFonts w:ascii="Arial" w:hAnsi="Arial" w:cs="Arial"/>
        </w:rPr>
        <w:t> </w:t>
      </w:r>
      <w:r w:rsidRPr="00D12C21">
        <w:rPr>
          <w:rFonts w:ascii="Arial" w:hAnsi="Arial" w:cs="Arial"/>
        </w:rPr>
        <w:t>komplexních pozemkových úprav v</w:t>
      </w:r>
      <w:r w:rsidR="002C6D0C">
        <w:rPr>
          <w:rFonts w:ascii="Arial" w:hAnsi="Arial" w:cs="Arial"/>
        </w:rPr>
        <w:t> </w:t>
      </w:r>
      <w:proofErr w:type="spellStart"/>
      <w:r w:rsidRPr="00D12C21">
        <w:rPr>
          <w:rFonts w:ascii="Arial" w:hAnsi="Arial" w:cs="Arial"/>
        </w:rPr>
        <w:t>k.ú</w:t>
      </w:r>
      <w:proofErr w:type="spellEnd"/>
      <w:r w:rsidRPr="00D12C21">
        <w:rPr>
          <w:rFonts w:ascii="Arial" w:hAnsi="Arial" w:cs="Arial"/>
        </w:rPr>
        <w:t xml:space="preserve">. Dohalice, včetně ucelené části </w:t>
      </w:r>
      <w:proofErr w:type="spellStart"/>
      <w:r w:rsidRPr="00D12C21">
        <w:rPr>
          <w:rFonts w:ascii="Arial" w:hAnsi="Arial" w:cs="Arial"/>
        </w:rPr>
        <w:t>k.ú</w:t>
      </w:r>
      <w:proofErr w:type="spellEnd"/>
      <w:r w:rsidRPr="00D12C21">
        <w:rPr>
          <w:rFonts w:ascii="Arial" w:hAnsi="Arial" w:cs="Arial"/>
        </w:rPr>
        <w:t>. Mžany, okres Hradec Králové a ze schváleného Plánu společných zařízení</w:t>
      </w:r>
      <w:bookmarkEnd w:id="36"/>
      <w:r w:rsidRPr="00D12C21">
        <w:rPr>
          <w:rFonts w:ascii="Arial" w:hAnsi="Arial" w:cs="Arial"/>
        </w:rPr>
        <w:t xml:space="preserve">. </w:t>
      </w:r>
      <w:r w:rsidRPr="00D12C21">
        <w:rPr>
          <w:rFonts w:ascii="Arial" w:eastAsia="Calibri" w:hAnsi="Arial" w:cs="Arial"/>
        </w:rPr>
        <w:t>Jedná se o </w:t>
      </w:r>
      <w:r>
        <w:rPr>
          <w:rFonts w:ascii="Arial" w:eastAsia="Calibri" w:hAnsi="Arial" w:cs="Arial"/>
        </w:rPr>
        <w:t>provedení výsadeb – provedení stavebního objektu SO 03 – Výsadby</w:t>
      </w:r>
      <w:r>
        <w:rPr>
          <w:rFonts w:ascii="Arial" w:hAnsi="Arial" w:cs="Arial"/>
        </w:rPr>
        <w:t xml:space="preserve"> z projektové dokumentace </w:t>
      </w:r>
      <w:r w:rsidRPr="00D12C21">
        <w:rPr>
          <w:rFonts w:ascii="Arial" w:hAnsi="Arial" w:cs="Arial"/>
        </w:rPr>
        <w:t xml:space="preserve"> „R194 – VHO1 s</w:t>
      </w:r>
      <w:r>
        <w:rPr>
          <w:rFonts w:ascii="Arial" w:hAnsi="Arial" w:cs="Arial"/>
        </w:rPr>
        <w:t> </w:t>
      </w:r>
      <w:r w:rsidRPr="00D12C21">
        <w:rPr>
          <w:rFonts w:ascii="Arial" w:hAnsi="Arial" w:cs="Arial"/>
        </w:rPr>
        <w:t>mokřadem, protierozní opatření v</w:t>
      </w:r>
      <w:r>
        <w:rPr>
          <w:rFonts w:ascii="Arial" w:hAnsi="Arial" w:cs="Arial"/>
        </w:rPr>
        <w:t> </w:t>
      </w:r>
      <w:proofErr w:type="spellStart"/>
      <w:r w:rsidRPr="00D12C21">
        <w:rPr>
          <w:rFonts w:ascii="Arial" w:hAnsi="Arial" w:cs="Arial"/>
        </w:rPr>
        <w:t>k.ú</w:t>
      </w:r>
      <w:proofErr w:type="spellEnd"/>
      <w:r w:rsidRPr="00D12C21">
        <w:rPr>
          <w:rFonts w:ascii="Arial" w:hAnsi="Arial" w:cs="Arial"/>
        </w:rPr>
        <w:t>. Dohalice“</w:t>
      </w:r>
      <w:r>
        <w:rPr>
          <w:rFonts w:ascii="Arial" w:hAnsi="Arial" w:cs="Arial"/>
        </w:rPr>
        <w:t xml:space="preserve">, </w:t>
      </w:r>
      <w:r w:rsidRPr="00D12C21">
        <w:rPr>
          <w:rFonts w:ascii="Arial" w:hAnsi="Arial" w:cs="Arial"/>
        </w:rPr>
        <w:t>vypracovan</w:t>
      </w:r>
      <w:r>
        <w:rPr>
          <w:rFonts w:ascii="Arial" w:hAnsi="Arial" w:cs="Arial"/>
        </w:rPr>
        <w:t>é</w:t>
      </w:r>
      <w:r w:rsidRPr="00D12C21">
        <w:rPr>
          <w:rFonts w:ascii="Arial" w:hAnsi="Arial" w:cs="Arial"/>
        </w:rPr>
        <w:t xml:space="preserve"> projekční společností </w:t>
      </w:r>
      <w:proofErr w:type="spellStart"/>
      <w:r w:rsidRPr="00D12C21">
        <w:rPr>
          <w:rFonts w:ascii="Arial" w:hAnsi="Arial" w:cs="Arial"/>
        </w:rPr>
        <w:t>NDCon</w:t>
      </w:r>
      <w:proofErr w:type="spellEnd"/>
      <w:r w:rsidRPr="00D12C21">
        <w:rPr>
          <w:rFonts w:ascii="Arial" w:hAnsi="Arial" w:cs="Arial"/>
        </w:rPr>
        <w:t xml:space="preserve"> s.r.o, Zlatnická 10/1558, 110 00 Praha,  č. zakázky 889, dále</w:t>
      </w:r>
      <w:r>
        <w:rPr>
          <w:rFonts w:ascii="Arial" w:hAnsi="Arial" w:cs="Arial"/>
        </w:rPr>
        <w:t xml:space="preserve"> dle</w:t>
      </w:r>
      <w:r w:rsidRPr="00D12C21">
        <w:rPr>
          <w:rFonts w:ascii="Arial" w:hAnsi="Arial" w:cs="Arial"/>
        </w:rPr>
        <w:t xml:space="preserve"> soupis</w:t>
      </w:r>
      <w:r>
        <w:rPr>
          <w:rFonts w:ascii="Arial" w:hAnsi="Arial" w:cs="Arial"/>
        </w:rPr>
        <w:t>u</w:t>
      </w:r>
      <w:r w:rsidRPr="00D12C21">
        <w:rPr>
          <w:rFonts w:ascii="Arial" w:hAnsi="Arial" w:cs="Arial"/>
        </w:rPr>
        <w:t xml:space="preserve"> dodávek, služeb a stavebních prací  a technick</w:t>
      </w:r>
      <w:r>
        <w:rPr>
          <w:rFonts w:ascii="Arial" w:hAnsi="Arial" w:cs="Arial"/>
        </w:rPr>
        <w:t>ých</w:t>
      </w:r>
      <w:r w:rsidRPr="00D12C21">
        <w:rPr>
          <w:rFonts w:ascii="Arial" w:hAnsi="Arial" w:cs="Arial"/>
        </w:rPr>
        <w:t xml:space="preserve">  specifikac</w:t>
      </w:r>
      <w:r>
        <w:rPr>
          <w:rFonts w:ascii="Arial" w:hAnsi="Arial" w:cs="Arial"/>
        </w:rPr>
        <w:t>í</w:t>
      </w:r>
      <w:r w:rsidRPr="00D12C21">
        <w:rPr>
          <w:rFonts w:ascii="Arial" w:hAnsi="Arial" w:cs="Arial"/>
        </w:rPr>
        <w:t xml:space="preserve"> (podmínky).</w:t>
      </w:r>
    </w:p>
    <w:p w14:paraId="0CDEE029" w14:textId="11CD856D" w:rsidR="00A1019C" w:rsidRDefault="00A1019C" w:rsidP="009B3B28">
      <w:pPr>
        <w:rPr>
          <w:rFonts w:ascii="Arial" w:hAnsi="Arial" w:cs="Arial"/>
        </w:rPr>
      </w:pPr>
    </w:p>
    <w:p w14:paraId="1D876E0D" w14:textId="77777777" w:rsidR="00E06B7A" w:rsidRDefault="00E06B7A" w:rsidP="00E06B7A">
      <w:pPr>
        <w:autoSpaceDE w:val="0"/>
        <w:autoSpaceDN w:val="0"/>
        <w:adjustRightInd w:val="0"/>
        <w:spacing w:after="0" w:line="240" w:lineRule="auto"/>
        <w:contextualSpacing/>
        <w:rPr>
          <w:rFonts w:ascii="Arial" w:hAnsi="Arial" w:cs="Arial"/>
          <w:b/>
          <w:bCs/>
        </w:rPr>
      </w:pPr>
      <w:r w:rsidRPr="001673F9">
        <w:rPr>
          <w:rFonts w:ascii="Arial" w:hAnsi="Arial" w:cs="Arial"/>
          <w:b/>
          <w:bCs/>
        </w:rPr>
        <w:t>SO 03 – Výsadby</w:t>
      </w:r>
      <w:r>
        <w:rPr>
          <w:rFonts w:ascii="Arial" w:hAnsi="Arial" w:cs="Arial"/>
          <w:b/>
          <w:bCs/>
        </w:rPr>
        <w:t xml:space="preserve">: </w:t>
      </w:r>
    </w:p>
    <w:p w14:paraId="1ACAAE84" w14:textId="77777777" w:rsidR="003812BA" w:rsidRDefault="003812BA" w:rsidP="00E06B7A">
      <w:pPr>
        <w:autoSpaceDE w:val="0"/>
        <w:autoSpaceDN w:val="0"/>
        <w:adjustRightInd w:val="0"/>
        <w:spacing w:after="0" w:line="240" w:lineRule="auto"/>
        <w:contextualSpacing/>
        <w:rPr>
          <w:rFonts w:ascii="Arial" w:hAnsi="Arial" w:cs="Arial"/>
        </w:rPr>
      </w:pPr>
    </w:p>
    <w:p w14:paraId="0D5CD0B0" w14:textId="5142D6F3" w:rsidR="001E5198" w:rsidRPr="001673F9" w:rsidRDefault="003812BA" w:rsidP="001673F9">
      <w:pPr>
        <w:autoSpaceDE w:val="0"/>
        <w:autoSpaceDN w:val="0"/>
        <w:adjustRightInd w:val="0"/>
        <w:spacing w:after="0" w:line="240" w:lineRule="auto"/>
        <w:jc w:val="both"/>
        <w:rPr>
          <w:rFonts w:ascii="Arial" w:hAnsi="Arial" w:cs="Arial"/>
        </w:rPr>
      </w:pPr>
      <w:r w:rsidRPr="001673F9">
        <w:rPr>
          <w:rFonts w:ascii="Arial" w:hAnsi="Arial" w:cs="Arial"/>
        </w:rPr>
        <w:t>Předmětem stavebního objektu je náhradní vysazení stromů za pokácené stromy v</w:t>
      </w:r>
      <w:r w:rsidRPr="001E5198">
        <w:rPr>
          <w:rFonts w:ascii="Arial" w:hAnsi="Arial" w:cs="Arial"/>
        </w:rPr>
        <w:t> </w:t>
      </w:r>
      <w:r w:rsidRPr="001673F9">
        <w:rPr>
          <w:rFonts w:ascii="Arial" w:hAnsi="Arial" w:cs="Arial"/>
        </w:rPr>
        <w:t>rámc</w:t>
      </w:r>
      <w:r w:rsidRPr="001E5198">
        <w:rPr>
          <w:rFonts w:ascii="Arial" w:hAnsi="Arial" w:cs="Arial"/>
        </w:rPr>
        <w:t>i s</w:t>
      </w:r>
      <w:r w:rsidRPr="001673F9">
        <w:rPr>
          <w:rFonts w:ascii="Arial" w:hAnsi="Arial" w:cs="Arial"/>
        </w:rPr>
        <w:t xml:space="preserve">tavby R 194 – VHO1 s mokřadem a protierozní opatření v </w:t>
      </w:r>
      <w:proofErr w:type="spellStart"/>
      <w:r w:rsidRPr="001673F9">
        <w:rPr>
          <w:rFonts w:ascii="Arial" w:hAnsi="Arial" w:cs="Arial"/>
        </w:rPr>
        <w:t>k.ú</w:t>
      </w:r>
      <w:proofErr w:type="spellEnd"/>
      <w:r w:rsidRPr="001673F9">
        <w:rPr>
          <w:rFonts w:ascii="Arial" w:hAnsi="Arial" w:cs="Arial"/>
        </w:rPr>
        <w:t xml:space="preserve">. Dohalice (retenční prostor VHO1) </w:t>
      </w:r>
      <w:r w:rsidR="001E5198" w:rsidRPr="001E5198">
        <w:rPr>
          <w:rFonts w:ascii="Arial" w:hAnsi="Arial" w:cs="Arial"/>
        </w:rPr>
        <w:t xml:space="preserve"> </w:t>
      </w:r>
      <w:r w:rsidRPr="001673F9">
        <w:rPr>
          <w:rFonts w:ascii="Arial" w:hAnsi="Arial" w:cs="Arial"/>
        </w:rPr>
        <w:t>a</w:t>
      </w:r>
      <w:r w:rsidRPr="001E5198">
        <w:rPr>
          <w:rFonts w:ascii="Arial" w:hAnsi="Arial" w:cs="Arial"/>
        </w:rPr>
        <w:t xml:space="preserve"> </w:t>
      </w:r>
      <w:r w:rsidRPr="001673F9">
        <w:rPr>
          <w:rFonts w:ascii="Arial" w:hAnsi="Arial" w:cs="Arial"/>
        </w:rPr>
        <w:t xml:space="preserve"> R 194 – Polní cesta DC5 v </w:t>
      </w:r>
      <w:proofErr w:type="spellStart"/>
      <w:r w:rsidRPr="001673F9">
        <w:rPr>
          <w:rFonts w:ascii="Arial" w:hAnsi="Arial" w:cs="Arial"/>
        </w:rPr>
        <w:t>k.ú</w:t>
      </w:r>
      <w:proofErr w:type="spellEnd"/>
      <w:r w:rsidRPr="001673F9">
        <w:rPr>
          <w:rFonts w:ascii="Arial" w:hAnsi="Arial" w:cs="Arial"/>
        </w:rPr>
        <w:t>. Dohalice (rozhledové poměry).</w:t>
      </w:r>
      <w:r w:rsidRPr="001E5198">
        <w:rPr>
          <w:rFonts w:ascii="Arial" w:hAnsi="Arial" w:cs="Arial"/>
        </w:rPr>
        <w:t xml:space="preserve"> </w:t>
      </w:r>
      <w:r w:rsidRPr="001673F9">
        <w:rPr>
          <w:rFonts w:ascii="Arial" w:hAnsi="Arial" w:cs="Arial"/>
        </w:rPr>
        <w:t>Výsadba je navržena na pozemku číslo parcelní 906 ve vlastnictví obce Dohalice, který je dle katastru veden jako vodní plocha (pro účely stavby VHO1).</w:t>
      </w:r>
      <w:r w:rsidR="001E5198" w:rsidRPr="001673F9">
        <w:rPr>
          <w:rFonts w:ascii="Arial" w:hAnsi="Arial" w:cs="Arial"/>
        </w:rPr>
        <w:t xml:space="preserve"> Přístup na staveniště je zajištěn ze silnice III/3258 (mezi Horními Dohalicemi a Dohalicemi)</w:t>
      </w:r>
    </w:p>
    <w:p w14:paraId="3CBE9DA5" w14:textId="77777777" w:rsidR="001E5198" w:rsidRPr="001673F9" w:rsidRDefault="001E5198" w:rsidP="001673F9">
      <w:pPr>
        <w:autoSpaceDE w:val="0"/>
        <w:autoSpaceDN w:val="0"/>
        <w:adjustRightInd w:val="0"/>
        <w:spacing w:after="0" w:line="240" w:lineRule="auto"/>
        <w:jc w:val="both"/>
        <w:rPr>
          <w:rFonts w:ascii="Arial" w:hAnsi="Arial" w:cs="Arial"/>
        </w:rPr>
      </w:pPr>
      <w:r w:rsidRPr="001673F9">
        <w:rPr>
          <w:rFonts w:ascii="Arial" w:hAnsi="Arial" w:cs="Arial"/>
        </w:rPr>
        <w:t xml:space="preserve">stávajícím sjezdem a nově navrhovanou cestou řešenou v PD „R 194 – Polní cesta DC5 v </w:t>
      </w:r>
      <w:proofErr w:type="spellStart"/>
      <w:r w:rsidRPr="001673F9">
        <w:rPr>
          <w:rFonts w:ascii="Arial" w:hAnsi="Arial" w:cs="Arial"/>
        </w:rPr>
        <w:t>k.ú</w:t>
      </w:r>
      <w:proofErr w:type="spellEnd"/>
      <w:r w:rsidRPr="001673F9">
        <w:rPr>
          <w:rFonts w:ascii="Arial" w:hAnsi="Arial" w:cs="Arial"/>
        </w:rPr>
        <w:t>.</w:t>
      </w:r>
    </w:p>
    <w:p w14:paraId="77B29522" w14:textId="77777777" w:rsidR="001E5198" w:rsidRPr="001673F9" w:rsidRDefault="001E5198" w:rsidP="001673F9">
      <w:pPr>
        <w:autoSpaceDE w:val="0"/>
        <w:autoSpaceDN w:val="0"/>
        <w:adjustRightInd w:val="0"/>
        <w:spacing w:after="0" w:line="240" w:lineRule="auto"/>
        <w:jc w:val="both"/>
        <w:rPr>
          <w:rFonts w:ascii="Arial" w:hAnsi="Arial" w:cs="Arial"/>
        </w:rPr>
      </w:pPr>
      <w:r w:rsidRPr="001673F9">
        <w:rPr>
          <w:rFonts w:ascii="Arial" w:hAnsi="Arial" w:cs="Arial"/>
        </w:rPr>
        <w:t>Dohalice“</w:t>
      </w:r>
    </w:p>
    <w:p w14:paraId="023B8665" w14:textId="77777777" w:rsidR="003812BA" w:rsidRDefault="003812BA" w:rsidP="001E5198">
      <w:pPr>
        <w:autoSpaceDE w:val="0"/>
        <w:autoSpaceDN w:val="0"/>
        <w:adjustRightInd w:val="0"/>
        <w:spacing w:after="0" w:line="240" w:lineRule="auto"/>
        <w:contextualSpacing/>
        <w:jc w:val="both"/>
        <w:rPr>
          <w:rFonts w:ascii="Arial" w:hAnsi="Arial" w:cs="Arial"/>
        </w:rPr>
      </w:pPr>
    </w:p>
    <w:p w14:paraId="718A01CF" w14:textId="757CF7AB" w:rsidR="00076120" w:rsidRPr="00076120" w:rsidRDefault="00076120" w:rsidP="001673F9">
      <w:pPr>
        <w:autoSpaceDE w:val="0"/>
        <w:autoSpaceDN w:val="0"/>
        <w:adjustRightInd w:val="0"/>
        <w:spacing w:after="0" w:line="240" w:lineRule="auto"/>
        <w:jc w:val="both"/>
        <w:rPr>
          <w:rFonts w:ascii="Arial" w:hAnsi="Arial" w:cs="Arial"/>
        </w:rPr>
      </w:pPr>
      <w:r w:rsidRPr="001673F9">
        <w:rPr>
          <w:rFonts w:ascii="Arial" w:hAnsi="Arial" w:cs="Arial"/>
        </w:rPr>
        <w:t>Výsadba je navržena ve třech oplocenkách, jedna oplocenka je navržena jako ovocný sad</w:t>
      </w:r>
      <w:r>
        <w:rPr>
          <w:rFonts w:ascii="Arial" w:hAnsi="Arial" w:cs="Arial"/>
        </w:rPr>
        <w:t xml:space="preserve"> </w:t>
      </w:r>
      <w:r w:rsidRPr="001673F9">
        <w:rPr>
          <w:rFonts w:ascii="Arial" w:hAnsi="Arial" w:cs="Arial"/>
        </w:rPr>
        <w:t>s třešněmi, jablky a švestkami. Další dvě jsou vysázeny okrasnými a lesními stromy. Všechny</w:t>
      </w:r>
      <w:r>
        <w:rPr>
          <w:rFonts w:ascii="Arial" w:hAnsi="Arial" w:cs="Arial"/>
        </w:rPr>
        <w:t xml:space="preserve"> </w:t>
      </w:r>
      <w:r w:rsidRPr="001673F9">
        <w:rPr>
          <w:rFonts w:ascii="Arial" w:hAnsi="Arial" w:cs="Arial"/>
        </w:rPr>
        <w:t>oplocenky jsou doplněny o keřové patro.</w:t>
      </w:r>
    </w:p>
    <w:p w14:paraId="2EBADA02" w14:textId="77777777" w:rsidR="003812BA" w:rsidRPr="001673F9" w:rsidRDefault="003812BA" w:rsidP="001673F9">
      <w:pPr>
        <w:autoSpaceDE w:val="0"/>
        <w:autoSpaceDN w:val="0"/>
        <w:adjustRightInd w:val="0"/>
        <w:spacing w:after="0" w:line="240" w:lineRule="auto"/>
        <w:jc w:val="both"/>
        <w:rPr>
          <w:rFonts w:ascii="Arial" w:hAnsi="Arial" w:cs="Arial"/>
        </w:rPr>
      </w:pPr>
      <w:r w:rsidRPr="001673F9">
        <w:rPr>
          <w:rFonts w:ascii="Arial" w:hAnsi="Arial" w:cs="Arial"/>
        </w:rPr>
        <w:t xml:space="preserve">V projektu je počítáno, že se budou sázet </w:t>
      </w:r>
      <w:proofErr w:type="spellStart"/>
      <w:r w:rsidRPr="001673F9">
        <w:rPr>
          <w:rFonts w:ascii="Arial" w:hAnsi="Arial" w:cs="Arial"/>
        </w:rPr>
        <w:t>poloodrostky</w:t>
      </w:r>
      <w:proofErr w:type="spellEnd"/>
      <w:r w:rsidRPr="001673F9">
        <w:rPr>
          <w:rFonts w:ascii="Arial" w:hAnsi="Arial" w:cs="Arial"/>
        </w:rPr>
        <w:t xml:space="preserve"> </w:t>
      </w:r>
      <w:proofErr w:type="spellStart"/>
      <w:r w:rsidRPr="001673F9">
        <w:rPr>
          <w:rFonts w:ascii="Arial" w:hAnsi="Arial" w:cs="Arial"/>
        </w:rPr>
        <w:t>prostokořenné</w:t>
      </w:r>
      <w:proofErr w:type="spellEnd"/>
      <w:r w:rsidRPr="001673F9">
        <w:rPr>
          <w:rFonts w:ascii="Arial" w:hAnsi="Arial" w:cs="Arial"/>
        </w:rPr>
        <w:t xml:space="preserve"> s výškou nadzemní části</w:t>
      </w:r>
    </w:p>
    <w:p w14:paraId="27C23790" w14:textId="7BDE883A" w:rsidR="003812BA" w:rsidRPr="001673F9" w:rsidRDefault="003812BA" w:rsidP="001E5198">
      <w:pPr>
        <w:autoSpaceDE w:val="0"/>
        <w:autoSpaceDN w:val="0"/>
        <w:adjustRightInd w:val="0"/>
        <w:spacing w:after="0" w:line="240" w:lineRule="auto"/>
        <w:jc w:val="both"/>
        <w:rPr>
          <w:rFonts w:ascii="Arial" w:hAnsi="Arial" w:cs="Arial"/>
        </w:rPr>
      </w:pPr>
      <w:r w:rsidRPr="001673F9">
        <w:rPr>
          <w:rFonts w:ascii="Arial" w:hAnsi="Arial" w:cs="Arial"/>
        </w:rPr>
        <w:t xml:space="preserve">81 – 120 cm (alespoň 2 x přesazených), a keře taktéž </w:t>
      </w:r>
      <w:proofErr w:type="spellStart"/>
      <w:r w:rsidRPr="001673F9">
        <w:rPr>
          <w:rFonts w:ascii="Arial" w:hAnsi="Arial" w:cs="Arial"/>
        </w:rPr>
        <w:t>prostokořenné</w:t>
      </w:r>
      <w:proofErr w:type="spellEnd"/>
      <w:r w:rsidRPr="001673F9">
        <w:rPr>
          <w:rFonts w:ascii="Arial" w:hAnsi="Arial" w:cs="Arial"/>
        </w:rPr>
        <w:t xml:space="preserve"> s výškou nadzemní části 40/60, s min. 3 výhonky.</w:t>
      </w:r>
    </w:p>
    <w:p w14:paraId="64A2CBF7" w14:textId="77777777" w:rsidR="003812BA" w:rsidRPr="001673F9" w:rsidRDefault="003812BA" w:rsidP="001673F9">
      <w:pPr>
        <w:autoSpaceDE w:val="0"/>
        <w:autoSpaceDN w:val="0"/>
        <w:adjustRightInd w:val="0"/>
        <w:spacing w:after="0" w:line="240" w:lineRule="auto"/>
        <w:jc w:val="both"/>
        <w:rPr>
          <w:rFonts w:ascii="Arial" w:hAnsi="Arial" w:cs="Arial"/>
        </w:rPr>
      </w:pPr>
    </w:p>
    <w:p w14:paraId="60DA5704" w14:textId="77777777" w:rsidR="003812BA" w:rsidRPr="001673F9" w:rsidRDefault="003812BA" w:rsidP="003812BA">
      <w:pPr>
        <w:autoSpaceDE w:val="0"/>
        <w:autoSpaceDN w:val="0"/>
        <w:adjustRightInd w:val="0"/>
        <w:spacing w:after="0" w:line="240" w:lineRule="auto"/>
        <w:rPr>
          <w:rFonts w:ascii="Arial" w:hAnsi="Arial" w:cs="Arial"/>
          <w:b/>
          <w:bCs/>
        </w:rPr>
      </w:pPr>
      <w:r w:rsidRPr="001673F9">
        <w:rPr>
          <w:rFonts w:ascii="Arial" w:hAnsi="Arial" w:cs="Arial"/>
          <w:b/>
          <w:bCs/>
        </w:rPr>
        <w:t>Přehled navržených stromů</w:t>
      </w:r>
    </w:p>
    <w:p w14:paraId="197BCDF5" w14:textId="18B1B34A"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Třešeň ptačí - </w:t>
      </w:r>
      <w:proofErr w:type="spellStart"/>
      <w:r w:rsidRPr="001673F9">
        <w:rPr>
          <w:rFonts w:ascii="Arial" w:hAnsi="Arial" w:cs="Arial"/>
        </w:rPr>
        <w:t>Prunus</w:t>
      </w:r>
      <w:proofErr w:type="spellEnd"/>
      <w:r w:rsidRPr="001673F9">
        <w:rPr>
          <w:rFonts w:ascii="Arial" w:hAnsi="Arial" w:cs="Arial"/>
        </w:rPr>
        <w:t xml:space="preserve"> </w:t>
      </w:r>
      <w:proofErr w:type="spellStart"/>
      <w:r w:rsidRPr="001673F9">
        <w:rPr>
          <w:rFonts w:ascii="Arial" w:hAnsi="Arial" w:cs="Arial"/>
        </w:rPr>
        <w:t>avium</w:t>
      </w:r>
      <w:proofErr w:type="spellEnd"/>
      <w:r w:rsidRPr="001673F9">
        <w:rPr>
          <w:rFonts w:ascii="Arial" w:hAnsi="Arial" w:cs="Arial"/>
        </w:rPr>
        <w:t xml:space="preserve"> </w:t>
      </w:r>
      <w:r w:rsidR="0008217E" w:rsidRPr="001E5198">
        <w:rPr>
          <w:rFonts w:ascii="Arial" w:hAnsi="Arial" w:cs="Arial"/>
        </w:rPr>
        <w:tab/>
        <w:t>7</w:t>
      </w:r>
      <w:r w:rsidRPr="001673F9">
        <w:rPr>
          <w:rFonts w:ascii="Arial" w:hAnsi="Arial" w:cs="Arial"/>
        </w:rPr>
        <w:t xml:space="preserve"> ks</w:t>
      </w:r>
    </w:p>
    <w:p w14:paraId="3D98F04B" w14:textId="38194F44"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Jabloň domácí – Malus </w:t>
      </w:r>
      <w:proofErr w:type="spellStart"/>
      <w:r w:rsidRPr="001673F9">
        <w:rPr>
          <w:rFonts w:ascii="Arial" w:hAnsi="Arial" w:cs="Arial"/>
        </w:rPr>
        <w:t>domestica</w:t>
      </w:r>
      <w:proofErr w:type="spellEnd"/>
      <w:r w:rsidR="0008217E" w:rsidRPr="001E5198">
        <w:rPr>
          <w:rFonts w:ascii="Arial" w:hAnsi="Arial" w:cs="Arial"/>
        </w:rPr>
        <w:tab/>
      </w:r>
      <w:r w:rsidRPr="001673F9">
        <w:rPr>
          <w:rFonts w:ascii="Arial" w:hAnsi="Arial" w:cs="Arial"/>
        </w:rPr>
        <w:t>6 ks</w:t>
      </w:r>
    </w:p>
    <w:p w14:paraId="2F47413E" w14:textId="138515B0"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Slivoň švestka – </w:t>
      </w:r>
      <w:proofErr w:type="spellStart"/>
      <w:r w:rsidRPr="001673F9">
        <w:rPr>
          <w:rFonts w:ascii="Arial" w:hAnsi="Arial" w:cs="Arial"/>
        </w:rPr>
        <w:t>Prunus</w:t>
      </w:r>
      <w:proofErr w:type="spellEnd"/>
      <w:r w:rsidRPr="001673F9">
        <w:rPr>
          <w:rFonts w:ascii="Arial" w:hAnsi="Arial" w:cs="Arial"/>
        </w:rPr>
        <w:t xml:space="preserve"> </w:t>
      </w:r>
      <w:proofErr w:type="spellStart"/>
      <w:r w:rsidRPr="001673F9">
        <w:rPr>
          <w:rFonts w:ascii="Arial" w:hAnsi="Arial" w:cs="Arial"/>
        </w:rPr>
        <w:t>domestica</w:t>
      </w:r>
      <w:proofErr w:type="spellEnd"/>
      <w:r w:rsidRPr="001E5198">
        <w:rPr>
          <w:rFonts w:ascii="Arial" w:hAnsi="Arial" w:cs="Arial"/>
        </w:rPr>
        <w:t xml:space="preserve"> </w:t>
      </w:r>
      <w:r w:rsidRPr="001673F9">
        <w:rPr>
          <w:rFonts w:ascii="Arial" w:hAnsi="Arial" w:cs="Arial"/>
        </w:rPr>
        <w:t xml:space="preserve"> 6 ks</w:t>
      </w:r>
    </w:p>
    <w:p w14:paraId="5B9EB2C0" w14:textId="5AE8DE35"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Ořešák královský – </w:t>
      </w:r>
      <w:proofErr w:type="spellStart"/>
      <w:r w:rsidRPr="001673F9">
        <w:rPr>
          <w:rFonts w:ascii="Arial" w:hAnsi="Arial" w:cs="Arial"/>
        </w:rPr>
        <w:t>Juglans</w:t>
      </w:r>
      <w:proofErr w:type="spellEnd"/>
      <w:r w:rsidRPr="001673F9">
        <w:rPr>
          <w:rFonts w:ascii="Arial" w:hAnsi="Arial" w:cs="Arial"/>
        </w:rPr>
        <w:t xml:space="preserve"> </w:t>
      </w:r>
      <w:proofErr w:type="spellStart"/>
      <w:r w:rsidRPr="001673F9">
        <w:rPr>
          <w:rFonts w:ascii="Arial" w:hAnsi="Arial" w:cs="Arial"/>
        </w:rPr>
        <w:t>regia</w:t>
      </w:r>
      <w:proofErr w:type="spellEnd"/>
      <w:r w:rsidRPr="001673F9">
        <w:rPr>
          <w:rFonts w:ascii="Arial" w:hAnsi="Arial" w:cs="Arial"/>
        </w:rPr>
        <w:t xml:space="preserve">     2 ks</w:t>
      </w:r>
    </w:p>
    <w:p w14:paraId="723C57AC" w14:textId="0897D4B3"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Javor mléč – Acer </w:t>
      </w:r>
      <w:proofErr w:type="spellStart"/>
      <w:r w:rsidRPr="001673F9">
        <w:rPr>
          <w:rFonts w:ascii="Arial" w:hAnsi="Arial" w:cs="Arial"/>
        </w:rPr>
        <w:t>platanoides</w:t>
      </w:r>
      <w:proofErr w:type="spellEnd"/>
      <w:r w:rsidR="0008217E" w:rsidRPr="001E5198">
        <w:rPr>
          <w:rFonts w:ascii="Arial" w:hAnsi="Arial" w:cs="Arial"/>
        </w:rPr>
        <w:tab/>
      </w:r>
      <w:r w:rsidRPr="001673F9">
        <w:rPr>
          <w:rFonts w:ascii="Arial" w:hAnsi="Arial" w:cs="Arial"/>
        </w:rPr>
        <w:t>5 ks</w:t>
      </w:r>
    </w:p>
    <w:p w14:paraId="0FFC5F38" w14:textId="4ACFE15C"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Javor babyka -  Acer </w:t>
      </w:r>
      <w:proofErr w:type="spellStart"/>
      <w:r w:rsidRPr="001673F9">
        <w:rPr>
          <w:rFonts w:ascii="Arial" w:hAnsi="Arial" w:cs="Arial"/>
        </w:rPr>
        <w:t>campestre</w:t>
      </w:r>
      <w:proofErr w:type="spellEnd"/>
      <w:r w:rsidRPr="001673F9">
        <w:rPr>
          <w:rFonts w:ascii="Arial" w:hAnsi="Arial" w:cs="Arial"/>
        </w:rPr>
        <w:t xml:space="preserve">      </w:t>
      </w:r>
      <w:r w:rsidRPr="001E5198">
        <w:rPr>
          <w:rFonts w:ascii="Arial" w:hAnsi="Arial" w:cs="Arial"/>
        </w:rPr>
        <w:tab/>
      </w:r>
      <w:r w:rsidRPr="001673F9">
        <w:rPr>
          <w:rFonts w:ascii="Arial" w:hAnsi="Arial" w:cs="Arial"/>
        </w:rPr>
        <w:t>5 ks</w:t>
      </w:r>
    </w:p>
    <w:p w14:paraId="5FDD9306" w14:textId="00EA686E"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Dub letní – </w:t>
      </w:r>
      <w:proofErr w:type="spellStart"/>
      <w:r w:rsidRPr="001673F9">
        <w:rPr>
          <w:rFonts w:ascii="Arial" w:hAnsi="Arial" w:cs="Arial"/>
        </w:rPr>
        <w:t>Quercus</w:t>
      </w:r>
      <w:proofErr w:type="spellEnd"/>
      <w:r w:rsidRPr="001673F9">
        <w:rPr>
          <w:rFonts w:ascii="Arial" w:hAnsi="Arial" w:cs="Arial"/>
        </w:rPr>
        <w:t xml:space="preserve"> </w:t>
      </w:r>
      <w:proofErr w:type="spellStart"/>
      <w:r w:rsidRPr="001673F9">
        <w:rPr>
          <w:rFonts w:ascii="Arial" w:hAnsi="Arial" w:cs="Arial"/>
        </w:rPr>
        <w:t>robus</w:t>
      </w:r>
      <w:proofErr w:type="spellEnd"/>
      <w:r w:rsidRPr="001673F9">
        <w:rPr>
          <w:rFonts w:ascii="Arial" w:hAnsi="Arial" w:cs="Arial"/>
        </w:rPr>
        <w:t xml:space="preserve">               </w:t>
      </w:r>
      <w:r w:rsidRPr="001E5198">
        <w:rPr>
          <w:rFonts w:ascii="Arial" w:hAnsi="Arial" w:cs="Arial"/>
        </w:rPr>
        <w:tab/>
      </w:r>
      <w:r w:rsidRPr="001673F9">
        <w:rPr>
          <w:rFonts w:ascii="Arial" w:hAnsi="Arial" w:cs="Arial"/>
        </w:rPr>
        <w:t>5 ks</w:t>
      </w:r>
    </w:p>
    <w:p w14:paraId="525E4969" w14:textId="37415052"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673F9">
        <w:rPr>
          <w:rFonts w:ascii="Arial" w:hAnsi="Arial" w:cs="Arial"/>
        </w:rPr>
        <w:t xml:space="preserve">Lípa srdčitá – </w:t>
      </w:r>
      <w:proofErr w:type="spellStart"/>
      <w:r w:rsidRPr="001673F9">
        <w:rPr>
          <w:rFonts w:ascii="Arial" w:hAnsi="Arial" w:cs="Arial"/>
        </w:rPr>
        <w:t>Tilia</w:t>
      </w:r>
      <w:proofErr w:type="spellEnd"/>
      <w:r w:rsidRPr="001673F9">
        <w:rPr>
          <w:rFonts w:ascii="Arial" w:hAnsi="Arial" w:cs="Arial"/>
        </w:rPr>
        <w:t xml:space="preserve"> </w:t>
      </w:r>
      <w:proofErr w:type="spellStart"/>
      <w:r w:rsidRPr="001673F9">
        <w:rPr>
          <w:rFonts w:ascii="Arial" w:hAnsi="Arial" w:cs="Arial"/>
        </w:rPr>
        <w:t>cordata</w:t>
      </w:r>
      <w:proofErr w:type="spellEnd"/>
      <w:r w:rsidRPr="001673F9">
        <w:rPr>
          <w:rFonts w:ascii="Arial" w:hAnsi="Arial" w:cs="Arial"/>
        </w:rPr>
        <w:t xml:space="preserve">              </w:t>
      </w:r>
      <w:r w:rsidRPr="001E5198">
        <w:rPr>
          <w:rFonts w:ascii="Arial" w:hAnsi="Arial" w:cs="Arial"/>
        </w:rPr>
        <w:tab/>
      </w:r>
      <w:r w:rsidRPr="001673F9">
        <w:rPr>
          <w:rFonts w:ascii="Arial" w:hAnsi="Arial" w:cs="Arial"/>
        </w:rPr>
        <w:t>5 ks</w:t>
      </w:r>
    </w:p>
    <w:p w14:paraId="1F36E256" w14:textId="58036942" w:rsidR="003812BA" w:rsidRPr="001E5198" w:rsidRDefault="003812BA" w:rsidP="001673F9">
      <w:pPr>
        <w:tabs>
          <w:tab w:val="left" w:pos="3544"/>
        </w:tabs>
        <w:autoSpaceDE w:val="0"/>
        <w:autoSpaceDN w:val="0"/>
        <w:adjustRightInd w:val="0"/>
        <w:spacing w:after="0" w:line="240" w:lineRule="auto"/>
        <w:contextualSpacing/>
        <w:rPr>
          <w:rFonts w:ascii="Arial" w:hAnsi="Arial" w:cs="Arial"/>
        </w:rPr>
      </w:pPr>
      <w:r w:rsidRPr="001673F9">
        <w:rPr>
          <w:rFonts w:ascii="Arial" w:hAnsi="Arial" w:cs="Arial"/>
          <w:b/>
          <w:bCs/>
        </w:rPr>
        <w:t xml:space="preserve">Celkem  ……………………………. </w:t>
      </w:r>
      <w:r w:rsidRPr="001E5198">
        <w:rPr>
          <w:rFonts w:ascii="Arial" w:hAnsi="Arial" w:cs="Arial"/>
          <w:b/>
          <w:bCs/>
        </w:rPr>
        <w:t>4</w:t>
      </w:r>
      <w:r w:rsidRPr="001673F9">
        <w:rPr>
          <w:rFonts w:ascii="Arial" w:hAnsi="Arial" w:cs="Arial"/>
          <w:b/>
          <w:bCs/>
        </w:rPr>
        <w:t>1 ks</w:t>
      </w:r>
    </w:p>
    <w:p w14:paraId="6F54C181" w14:textId="77777777" w:rsidR="003812BA" w:rsidRPr="001E5198" w:rsidRDefault="003812BA" w:rsidP="003812BA">
      <w:pPr>
        <w:tabs>
          <w:tab w:val="left" w:pos="3119"/>
        </w:tabs>
        <w:autoSpaceDE w:val="0"/>
        <w:autoSpaceDN w:val="0"/>
        <w:adjustRightInd w:val="0"/>
        <w:spacing w:after="0" w:line="240" w:lineRule="auto"/>
        <w:contextualSpacing/>
        <w:rPr>
          <w:rFonts w:ascii="Arial" w:hAnsi="Arial" w:cs="Arial"/>
        </w:rPr>
      </w:pPr>
    </w:p>
    <w:p w14:paraId="029C5D9C" w14:textId="77777777" w:rsidR="003812BA" w:rsidRPr="001673F9" w:rsidRDefault="003812BA" w:rsidP="003812BA">
      <w:pPr>
        <w:autoSpaceDE w:val="0"/>
        <w:autoSpaceDN w:val="0"/>
        <w:adjustRightInd w:val="0"/>
        <w:spacing w:after="0" w:line="240" w:lineRule="auto"/>
        <w:rPr>
          <w:rFonts w:ascii="Arial" w:hAnsi="Arial" w:cs="Arial"/>
          <w:b/>
          <w:bCs/>
        </w:rPr>
      </w:pPr>
      <w:r w:rsidRPr="001673F9">
        <w:rPr>
          <w:rFonts w:ascii="Arial" w:hAnsi="Arial" w:cs="Arial"/>
          <w:b/>
          <w:bCs/>
        </w:rPr>
        <w:t>Přehled navržených keřů</w:t>
      </w:r>
    </w:p>
    <w:p w14:paraId="2FCDCC6C" w14:textId="78F1F7F0"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E5198">
        <w:rPr>
          <w:rFonts w:ascii="Arial" w:hAnsi="Arial" w:cs="Arial"/>
        </w:rPr>
        <w:t>H</w:t>
      </w:r>
      <w:r w:rsidRPr="001673F9">
        <w:rPr>
          <w:rFonts w:ascii="Arial" w:hAnsi="Arial" w:cs="Arial"/>
        </w:rPr>
        <w:t xml:space="preserve">loh obecný </w:t>
      </w:r>
      <w:r w:rsidRPr="001E5198">
        <w:rPr>
          <w:rFonts w:ascii="Arial" w:hAnsi="Arial" w:cs="Arial"/>
        </w:rPr>
        <w:t xml:space="preserve">- </w:t>
      </w:r>
      <w:proofErr w:type="spellStart"/>
      <w:r w:rsidRPr="001673F9">
        <w:rPr>
          <w:rFonts w:ascii="Arial" w:hAnsi="Arial" w:cs="Arial"/>
        </w:rPr>
        <w:t>Crataegus</w:t>
      </w:r>
      <w:proofErr w:type="spellEnd"/>
      <w:r w:rsidRPr="001673F9">
        <w:rPr>
          <w:rFonts w:ascii="Arial" w:hAnsi="Arial" w:cs="Arial"/>
        </w:rPr>
        <w:t xml:space="preserve"> </w:t>
      </w:r>
      <w:proofErr w:type="spellStart"/>
      <w:r w:rsidRPr="001673F9">
        <w:rPr>
          <w:rFonts w:ascii="Arial" w:hAnsi="Arial" w:cs="Arial"/>
        </w:rPr>
        <w:t>laevigata</w:t>
      </w:r>
      <w:proofErr w:type="spellEnd"/>
      <w:r w:rsidRPr="001E5198">
        <w:rPr>
          <w:rFonts w:ascii="Arial" w:hAnsi="Arial" w:cs="Arial"/>
        </w:rPr>
        <w:tab/>
        <w:t>1</w:t>
      </w:r>
      <w:r w:rsidRPr="001673F9">
        <w:rPr>
          <w:rFonts w:ascii="Arial" w:hAnsi="Arial" w:cs="Arial"/>
        </w:rPr>
        <w:t>25</w:t>
      </w:r>
      <w:r w:rsidR="0008217E" w:rsidRPr="001E5198">
        <w:rPr>
          <w:rFonts w:ascii="Arial" w:hAnsi="Arial" w:cs="Arial"/>
        </w:rPr>
        <w:t xml:space="preserve"> ks</w:t>
      </w:r>
    </w:p>
    <w:p w14:paraId="052829B9" w14:textId="36BAC626"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E5198">
        <w:rPr>
          <w:rFonts w:ascii="Arial" w:hAnsi="Arial" w:cs="Arial"/>
        </w:rPr>
        <w:t>L</w:t>
      </w:r>
      <w:r w:rsidRPr="001673F9">
        <w:rPr>
          <w:rFonts w:ascii="Arial" w:hAnsi="Arial" w:cs="Arial"/>
        </w:rPr>
        <w:t>íska obecná</w:t>
      </w:r>
      <w:r w:rsidRPr="001E5198">
        <w:rPr>
          <w:rFonts w:ascii="Arial" w:hAnsi="Arial" w:cs="Arial"/>
        </w:rPr>
        <w:t xml:space="preserve"> –</w:t>
      </w:r>
      <w:r w:rsidRPr="001673F9">
        <w:rPr>
          <w:rFonts w:ascii="Arial" w:hAnsi="Arial" w:cs="Arial"/>
        </w:rPr>
        <w:t xml:space="preserve"> </w:t>
      </w:r>
      <w:proofErr w:type="spellStart"/>
      <w:r w:rsidRPr="001673F9">
        <w:rPr>
          <w:rFonts w:ascii="Arial" w:hAnsi="Arial" w:cs="Arial"/>
        </w:rPr>
        <w:t>Corylus</w:t>
      </w:r>
      <w:proofErr w:type="spellEnd"/>
      <w:r w:rsidRPr="001673F9">
        <w:rPr>
          <w:rFonts w:ascii="Arial" w:hAnsi="Arial" w:cs="Arial"/>
        </w:rPr>
        <w:t xml:space="preserve"> </w:t>
      </w:r>
      <w:proofErr w:type="spellStart"/>
      <w:r w:rsidRPr="001673F9">
        <w:rPr>
          <w:rFonts w:ascii="Arial" w:hAnsi="Arial" w:cs="Arial"/>
        </w:rPr>
        <w:t>avellana</w:t>
      </w:r>
      <w:proofErr w:type="spellEnd"/>
      <w:r w:rsidRPr="001E5198">
        <w:rPr>
          <w:rFonts w:ascii="Arial" w:hAnsi="Arial" w:cs="Arial"/>
        </w:rPr>
        <w:tab/>
        <w:t>1</w:t>
      </w:r>
      <w:r w:rsidRPr="001673F9">
        <w:rPr>
          <w:rFonts w:ascii="Arial" w:hAnsi="Arial" w:cs="Arial"/>
        </w:rPr>
        <w:t>25</w:t>
      </w:r>
      <w:r w:rsidR="0008217E" w:rsidRPr="001E5198">
        <w:rPr>
          <w:rFonts w:ascii="Arial" w:hAnsi="Arial" w:cs="Arial"/>
        </w:rPr>
        <w:t xml:space="preserve"> ks</w:t>
      </w:r>
    </w:p>
    <w:p w14:paraId="70D5538E" w14:textId="7F04CA6E"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E5198">
        <w:rPr>
          <w:rFonts w:ascii="Arial" w:hAnsi="Arial" w:cs="Arial"/>
        </w:rPr>
        <w:t>T</w:t>
      </w:r>
      <w:r w:rsidRPr="001673F9">
        <w:rPr>
          <w:rFonts w:ascii="Arial" w:hAnsi="Arial" w:cs="Arial"/>
        </w:rPr>
        <w:t xml:space="preserve">rnka obecná </w:t>
      </w:r>
      <w:r w:rsidR="0008217E" w:rsidRPr="001E5198">
        <w:rPr>
          <w:rFonts w:ascii="Arial" w:hAnsi="Arial" w:cs="Arial"/>
        </w:rPr>
        <w:t>–</w:t>
      </w:r>
      <w:r w:rsidRPr="001E5198">
        <w:rPr>
          <w:rFonts w:ascii="Arial" w:hAnsi="Arial" w:cs="Arial"/>
        </w:rPr>
        <w:t xml:space="preserve"> </w:t>
      </w:r>
      <w:proofErr w:type="spellStart"/>
      <w:r w:rsidRPr="001673F9">
        <w:rPr>
          <w:rFonts w:ascii="Arial" w:hAnsi="Arial" w:cs="Arial"/>
        </w:rPr>
        <w:t>Prunus</w:t>
      </w:r>
      <w:proofErr w:type="spellEnd"/>
      <w:r w:rsidRPr="001673F9">
        <w:rPr>
          <w:rFonts w:ascii="Arial" w:hAnsi="Arial" w:cs="Arial"/>
        </w:rPr>
        <w:t xml:space="preserve"> </w:t>
      </w:r>
      <w:proofErr w:type="spellStart"/>
      <w:r w:rsidRPr="001673F9">
        <w:rPr>
          <w:rFonts w:ascii="Arial" w:hAnsi="Arial" w:cs="Arial"/>
        </w:rPr>
        <w:t>spinosa</w:t>
      </w:r>
      <w:proofErr w:type="spellEnd"/>
      <w:r w:rsidRPr="001673F9">
        <w:rPr>
          <w:rFonts w:ascii="Arial" w:hAnsi="Arial" w:cs="Arial"/>
        </w:rPr>
        <w:t xml:space="preserve"> </w:t>
      </w:r>
      <w:r w:rsidRPr="001E5198">
        <w:rPr>
          <w:rFonts w:ascii="Arial" w:hAnsi="Arial" w:cs="Arial"/>
        </w:rPr>
        <w:tab/>
      </w:r>
      <w:r w:rsidRPr="001673F9">
        <w:rPr>
          <w:rFonts w:ascii="Arial" w:hAnsi="Arial" w:cs="Arial"/>
        </w:rPr>
        <w:t>125</w:t>
      </w:r>
      <w:r w:rsidR="0008217E" w:rsidRPr="001E5198">
        <w:rPr>
          <w:rFonts w:ascii="Arial" w:hAnsi="Arial" w:cs="Arial"/>
        </w:rPr>
        <w:t xml:space="preserve"> ks</w:t>
      </w:r>
    </w:p>
    <w:p w14:paraId="42F35503" w14:textId="6041915D"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E5198">
        <w:rPr>
          <w:rFonts w:ascii="Arial" w:hAnsi="Arial" w:cs="Arial"/>
        </w:rPr>
        <w:t>S</w:t>
      </w:r>
      <w:r w:rsidRPr="001673F9">
        <w:rPr>
          <w:rFonts w:ascii="Arial" w:hAnsi="Arial" w:cs="Arial"/>
        </w:rPr>
        <w:t>vída krvavá</w:t>
      </w:r>
      <w:r w:rsidRPr="001E5198">
        <w:rPr>
          <w:rFonts w:ascii="Arial" w:hAnsi="Arial" w:cs="Arial"/>
        </w:rPr>
        <w:t xml:space="preserve"> </w:t>
      </w:r>
      <w:r w:rsidR="0008217E" w:rsidRPr="001E5198">
        <w:rPr>
          <w:rFonts w:ascii="Arial" w:hAnsi="Arial" w:cs="Arial"/>
        </w:rPr>
        <w:t>–</w:t>
      </w:r>
      <w:r w:rsidRPr="001673F9">
        <w:rPr>
          <w:rFonts w:ascii="Arial" w:hAnsi="Arial" w:cs="Arial"/>
        </w:rPr>
        <w:t xml:space="preserve"> </w:t>
      </w:r>
      <w:proofErr w:type="spellStart"/>
      <w:r w:rsidRPr="001673F9">
        <w:rPr>
          <w:rFonts w:ascii="Arial" w:hAnsi="Arial" w:cs="Arial"/>
        </w:rPr>
        <w:t>Cornus</w:t>
      </w:r>
      <w:proofErr w:type="spellEnd"/>
      <w:r w:rsidRPr="001673F9">
        <w:rPr>
          <w:rFonts w:ascii="Arial" w:hAnsi="Arial" w:cs="Arial"/>
        </w:rPr>
        <w:t xml:space="preserve"> </w:t>
      </w:r>
      <w:proofErr w:type="spellStart"/>
      <w:r w:rsidRPr="001673F9">
        <w:rPr>
          <w:rFonts w:ascii="Arial" w:hAnsi="Arial" w:cs="Arial"/>
        </w:rPr>
        <w:t>sanguinea</w:t>
      </w:r>
      <w:proofErr w:type="spellEnd"/>
      <w:r w:rsidRPr="001673F9">
        <w:rPr>
          <w:rFonts w:ascii="Arial" w:hAnsi="Arial" w:cs="Arial"/>
        </w:rPr>
        <w:t xml:space="preserve"> </w:t>
      </w:r>
      <w:r w:rsidRPr="001E5198">
        <w:rPr>
          <w:rFonts w:ascii="Arial" w:hAnsi="Arial" w:cs="Arial"/>
        </w:rPr>
        <w:tab/>
      </w:r>
      <w:r w:rsidRPr="001673F9">
        <w:rPr>
          <w:rFonts w:ascii="Arial" w:hAnsi="Arial" w:cs="Arial"/>
        </w:rPr>
        <w:t>125</w:t>
      </w:r>
      <w:r w:rsidR="0008217E" w:rsidRPr="001E5198">
        <w:rPr>
          <w:rFonts w:ascii="Arial" w:hAnsi="Arial" w:cs="Arial"/>
        </w:rPr>
        <w:t xml:space="preserve"> ks</w:t>
      </w:r>
    </w:p>
    <w:p w14:paraId="0C11399F" w14:textId="211E8408" w:rsidR="003812BA" w:rsidRPr="001673F9" w:rsidRDefault="003812BA" w:rsidP="001673F9">
      <w:pPr>
        <w:tabs>
          <w:tab w:val="left" w:pos="3544"/>
        </w:tabs>
        <w:autoSpaceDE w:val="0"/>
        <w:autoSpaceDN w:val="0"/>
        <w:adjustRightInd w:val="0"/>
        <w:spacing w:after="0" w:line="240" w:lineRule="auto"/>
        <w:rPr>
          <w:rFonts w:ascii="Arial" w:hAnsi="Arial" w:cs="Arial"/>
        </w:rPr>
      </w:pPr>
      <w:r w:rsidRPr="001E5198">
        <w:rPr>
          <w:rFonts w:ascii="Arial" w:hAnsi="Arial" w:cs="Arial"/>
        </w:rPr>
        <w:t>R</w:t>
      </w:r>
      <w:r w:rsidRPr="001673F9">
        <w:rPr>
          <w:rFonts w:ascii="Arial" w:hAnsi="Arial" w:cs="Arial"/>
        </w:rPr>
        <w:t>ůže šípková</w:t>
      </w:r>
      <w:r w:rsidRPr="001E5198">
        <w:rPr>
          <w:rFonts w:ascii="Arial" w:hAnsi="Arial" w:cs="Arial"/>
        </w:rPr>
        <w:t xml:space="preserve"> </w:t>
      </w:r>
      <w:r w:rsidR="0008217E" w:rsidRPr="001E5198">
        <w:rPr>
          <w:rFonts w:ascii="Arial" w:hAnsi="Arial" w:cs="Arial"/>
        </w:rPr>
        <w:t>–</w:t>
      </w:r>
      <w:r w:rsidRPr="001673F9">
        <w:rPr>
          <w:rFonts w:ascii="Arial" w:hAnsi="Arial" w:cs="Arial"/>
        </w:rPr>
        <w:t xml:space="preserve"> Rosa </w:t>
      </w:r>
      <w:proofErr w:type="spellStart"/>
      <w:r w:rsidRPr="001673F9">
        <w:rPr>
          <w:rFonts w:ascii="Arial" w:hAnsi="Arial" w:cs="Arial"/>
        </w:rPr>
        <w:t>canina</w:t>
      </w:r>
      <w:proofErr w:type="spellEnd"/>
      <w:r w:rsidRPr="001673F9">
        <w:rPr>
          <w:rFonts w:ascii="Arial" w:hAnsi="Arial" w:cs="Arial"/>
        </w:rPr>
        <w:t xml:space="preserve"> </w:t>
      </w:r>
      <w:r w:rsidRPr="001E5198">
        <w:rPr>
          <w:rFonts w:ascii="Arial" w:hAnsi="Arial" w:cs="Arial"/>
        </w:rPr>
        <w:tab/>
      </w:r>
      <w:r w:rsidRPr="001673F9">
        <w:rPr>
          <w:rFonts w:ascii="Arial" w:hAnsi="Arial" w:cs="Arial"/>
        </w:rPr>
        <w:t>125</w:t>
      </w:r>
      <w:r w:rsidR="0008217E" w:rsidRPr="001E5198">
        <w:rPr>
          <w:rFonts w:ascii="Arial" w:hAnsi="Arial" w:cs="Arial"/>
        </w:rPr>
        <w:t xml:space="preserve"> ks</w:t>
      </w:r>
    </w:p>
    <w:p w14:paraId="519F1BF6" w14:textId="374D71F8" w:rsidR="003812BA" w:rsidRPr="001E5198" w:rsidRDefault="003812BA" w:rsidP="001673F9">
      <w:pPr>
        <w:tabs>
          <w:tab w:val="left" w:pos="3119"/>
          <w:tab w:val="left" w:pos="3544"/>
        </w:tabs>
        <w:autoSpaceDE w:val="0"/>
        <w:autoSpaceDN w:val="0"/>
        <w:adjustRightInd w:val="0"/>
        <w:spacing w:after="0" w:line="240" w:lineRule="auto"/>
        <w:contextualSpacing/>
        <w:rPr>
          <w:rFonts w:ascii="Arial" w:hAnsi="Arial" w:cs="Arial"/>
        </w:rPr>
      </w:pPr>
      <w:r w:rsidRPr="001673F9">
        <w:rPr>
          <w:rFonts w:ascii="Arial" w:hAnsi="Arial" w:cs="Arial"/>
          <w:b/>
          <w:bCs/>
        </w:rPr>
        <w:t>Celkem</w:t>
      </w:r>
      <w:r w:rsidRPr="001E5198">
        <w:rPr>
          <w:rFonts w:ascii="Arial" w:hAnsi="Arial" w:cs="Arial"/>
          <w:b/>
          <w:bCs/>
        </w:rPr>
        <w:t xml:space="preserve"> ……………………………</w:t>
      </w:r>
      <w:r w:rsidRPr="001673F9">
        <w:rPr>
          <w:rFonts w:ascii="Arial" w:hAnsi="Arial" w:cs="Arial"/>
          <w:b/>
          <w:bCs/>
        </w:rPr>
        <w:t xml:space="preserve"> </w:t>
      </w:r>
      <w:r w:rsidRPr="001E5198">
        <w:rPr>
          <w:rFonts w:ascii="Arial" w:hAnsi="Arial" w:cs="Arial"/>
          <w:b/>
          <w:bCs/>
        </w:rPr>
        <w:tab/>
      </w:r>
      <w:r w:rsidRPr="001673F9">
        <w:rPr>
          <w:rFonts w:ascii="Arial" w:hAnsi="Arial" w:cs="Arial"/>
          <w:b/>
          <w:bCs/>
        </w:rPr>
        <w:t>625</w:t>
      </w:r>
      <w:r w:rsidR="0008217E" w:rsidRPr="001673F9">
        <w:rPr>
          <w:rFonts w:ascii="Arial" w:hAnsi="Arial" w:cs="Arial"/>
          <w:b/>
          <w:bCs/>
        </w:rPr>
        <w:t xml:space="preserve"> ks</w:t>
      </w:r>
    </w:p>
    <w:p w14:paraId="14A695E9" w14:textId="77777777" w:rsidR="003812BA" w:rsidRDefault="003812BA" w:rsidP="001673F9">
      <w:pPr>
        <w:tabs>
          <w:tab w:val="left" w:pos="3119"/>
        </w:tabs>
        <w:autoSpaceDE w:val="0"/>
        <w:autoSpaceDN w:val="0"/>
        <w:adjustRightInd w:val="0"/>
        <w:spacing w:after="0" w:line="240" w:lineRule="auto"/>
        <w:contextualSpacing/>
        <w:rPr>
          <w:rFonts w:ascii="Arial" w:hAnsi="Arial" w:cs="Arial"/>
        </w:rPr>
      </w:pPr>
    </w:p>
    <w:p w14:paraId="0C53F351" w14:textId="77777777" w:rsidR="001E5198" w:rsidRDefault="001E5198" w:rsidP="001E5198">
      <w:pPr>
        <w:autoSpaceDE w:val="0"/>
        <w:autoSpaceDN w:val="0"/>
        <w:adjustRightInd w:val="0"/>
        <w:spacing w:after="0" w:line="240" w:lineRule="auto"/>
        <w:jc w:val="both"/>
        <w:rPr>
          <w:rFonts w:ascii="Calibri" w:hAnsi="Calibri" w:cs="Calibri"/>
          <w:sz w:val="24"/>
          <w:szCs w:val="24"/>
        </w:rPr>
      </w:pPr>
    </w:p>
    <w:p w14:paraId="3B956C1A" w14:textId="470F9E08" w:rsidR="001E5198" w:rsidRPr="001673F9" w:rsidRDefault="001E5198" w:rsidP="001E5198">
      <w:pPr>
        <w:autoSpaceDE w:val="0"/>
        <w:autoSpaceDN w:val="0"/>
        <w:adjustRightInd w:val="0"/>
        <w:spacing w:after="0" w:line="240" w:lineRule="auto"/>
        <w:jc w:val="both"/>
        <w:rPr>
          <w:rFonts w:ascii="Arial" w:hAnsi="Arial" w:cs="Arial"/>
          <w:b/>
          <w:bCs/>
        </w:rPr>
      </w:pPr>
      <w:r w:rsidRPr="001673F9">
        <w:rPr>
          <w:rFonts w:ascii="Arial" w:hAnsi="Arial" w:cs="Arial"/>
          <w:b/>
          <w:bCs/>
        </w:rPr>
        <w:t>Oplocenky</w:t>
      </w:r>
    </w:p>
    <w:p w14:paraId="301240B7" w14:textId="74284849" w:rsidR="0008217E" w:rsidRPr="001673F9" w:rsidRDefault="001E5198" w:rsidP="001673F9">
      <w:pPr>
        <w:autoSpaceDE w:val="0"/>
        <w:autoSpaceDN w:val="0"/>
        <w:adjustRightInd w:val="0"/>
        <w:spacing w:after="0" w:line="240" w:lineRule="auto"/>
        <w:jc w:val="both"/>
        <w:rPr>
          <w:rFonts w:ascii="Arial" w:hAnsi="Arial" w:cs="Arial"/>
        </w:rPr>
      </w:pPr>
      <w:r w:rsidRPr="001673F9">
        <w:rPr>
          <w:rFonts w:ascii="Arial" w:hAnsi="Arial" w:cs="Arial"/>
        </w:rPr>
        <w:t>Ochrana vysázených stromů proti poškození zvěří bude</w:t>
      </w:r>
      <w:r w:rsidR="00076120">
        <w:rPr>
          <w:rFonts w:ascii="Arial" w:hAnsi="Arial" w:cs="Arial"/>
        </w:rPr>
        <w:t xml:space="preserve"> provedena</w:t>
      </w:r>
      <w:r w:rsidRPr="001673F9">
        <w:rPr>
          <w:rFonts w:ascii="Arial" w:hAnsi="Arial" w:cs="Arial"/>
        </w:rPr>
        <w:t xml:space="preserve"> pomocí </w:t>
      </w:r>
      <w:r w:rsidR="00076120">
        <w:rPr>
          <w:rFonts w:ascii="Arial" w:hAnsi="Arial" w:cs="Arial"/>
        </w:rPr>
        <w:t xml:space="preserve">3 samostatných </w:t>
      </w:r>
      <w:r w:rsidRPr="001673F9">
        <w:rPr>
          <w:rFonts w:ascii="Arial" w:hAnsi="Arial" w:cs="Arial"/>
        </w:rPr>
        <w:t>oplocenek</w:t>
      </w:r>
      <w:r w:rsidR="00076120">
        <w:rPr>
          <w:rFonts w:ascii="Arial" w:hAnsi="Arial" w:cs="Arial"/>
        </w:rPr>
        <w:t>,</w:t>
      </w:r>
      <w:r w:rsidRPr="001673F9">
        <w:rPr>
          <w:rFonts w:ascii="Arial" w:hAnsi="Arial" w:cs="Arial"/>
        </w:rPr>
        <w:t xml:space="preserve"> postavených před</w:t>
      </w:r>
      <w:r w:rsidR="00076120">
        <w:rPr>
          <w:rFonts w:ascii="Arial" w:hAnsi="Arial" w:cs="Arial"/>
        </w:rPr>
        <w:t xml:space="preserve"> </w:t>
      </w:r>
      <w:r w:rsidRPr="001673F9">
        <w:rPr>
          <w:rFonts w:ascii="Arial" w:hAnsi="Arial" w:cs="Arial"/>
        </w:rPr>
        <w:t xml:space="preserve">samotnou výsadbou. Jednotlivé dílčí plochy výsadeb budou opatřeny lesnickou oplocenkou o výšce 1,6 m typu 160/23/150 (do výšky 80cm má toto pletivo oka o výšce 5cm), která by měla značně omezit přístup zajíců do oplocenky. Pletivo musí být mezi sloupky optimálně napnuté </w:t>
      </w:r>
      <w:r w:rsidR="00076120">
        <w:rPr>
          <w:rFonts w:ascii="Arial" w:hAnsi="Arial" w:cs="Arial"/>
        </w:rPr>
        <w:t xml:space="preserve"> </w:t>
      </w:r>
      <w:r w:rsidRPr="001673F9">
        <w:rPr>
          <w:rFonts w:ascii="Arial" w:hAnsi="Arial" w:cs="Arial"/>
        </w:rPr>
        <w:t xml:space="preserve">a spodní okraj musí ležet těsně na povrchu terénu, při nerovnostech terénu musí být zapuštěn pod povrch tak, aby spojnice pletiva mezi jednotlivými kůly byla přímá (není přípustné přihrnování zeminy k pletivu, které „visí“ nad  depresemi terénu). Vzdálenost sloupků oplocenky bude nejvíce 3,0m. Díra pro sloupek bude vyvrtána strojně, sloupek musí být následně pevně ukotven. Sloupek bude zapuštěn do země silnějším koncem do hloubky minimálně 0,6m. Sloupky budou mít délku min. 2,2m a střední průměr 8-12cm. Každý třetí sloupek bude zavětrován ve výšce 2/3 pod úhlem 45°. Vzpěra bude umístěna kolmo k linii oplocenky. Na vzpěry bude použita tyčovina průměru 6-9 cm a délky cca 140 cm. Sloupky oplocenek budou zároveň plnit funkci dosedacích berliček pro dravce, které zde již nejsou umístěny jako samostatné biotechnické objekty. Celková délka oplocenek </w:t>
      </w:r>
      <w:r w:rsidR="00076120">
        <w:rPr>
          <w:rFonts w:ascii="Arial" w:hAnsi="Arial" w:cs="Arial"/>
        </w:rPr>
        <w:t>(</w:t>
      </w:r>
      <w:r w:rsidRPr="001673F9">
        <w:rPr>
          <w:rFonts w:ascii="Arial" w:hAnsi="Arial" w:cs="Arial"/>
        </w:rPr>
        <w:t xml:space="preserve">vč. </w:t>
      </w:r>
      <w:r w:rsidR="00076120">
        <w:rPr>
          <w:rFonts w:ascii="Arial" w:hAnsi="Arial" w:cs="Arial"/>
        </w:rPr>
        <w:t>bran)</w:t>
      </w:r>
      <w:r w:rsidRPr="001673F9">
        <w:rPr>
          <w:rFonts w:ascii="Arial" w:hAnsi="Arial" w:cs="Arial"/>
        </w:rPr>
        <w:t xml:space="preserve"> bude 265 m</w:t>
      </w:r>
      <w:r w:rsidR="00076120">
        <w:rPr>
          <w:rFonts w:ascii="Arial" w:hAnsi="Arial" w:cs="Arial"/>
        </w:rPr>
        <w:t>. Do každé oplocenky bude 1 brána.</w:t>
      </w:r>
    </w:p>
    <w:p w14:paraId="7D9DD088" w14:textId="1F142E8E" w:rsidR="001E5198" w:rsidRPr="001E5198" w:rsidRDefault="001E5198" w:rsidP="001673F9">
      <w:pPr>
        <w:autoSpaceDE w:val="0"/>
        <w:autoSpaceDN w:val="0"/>
        <w:adjustRightInd w:val="0"/>
        <w:spacing w:after="0" w:line="240" w:lineRule="auto"/>
        <w:jc w:val="both"/>
        <w:rPr>
          <w:rFonts w:ascii="Arial" w:hAnsi="Arial" w:cs="Arial"/>
        </w:rPr>
      </w:pPr>
      <w:r w:rsidRPr="001673F9">
        <w:rPr>
          <w:rFonts w:ascii="Arial" w:hAnsi="Arial" w:cs="Arial"/>
        </w:rPr>
        <w:t>Každá oplocenka bude mít otevíraní pomocí volného kůlu přivázaného k druhému pevnému kůlu pomocí vázacího drátu. Takto vytvořená branka bude umožňovat vjezd techniky dovnitř. Šířka vrat bude minimálně 3 m. Vrata budou těsně přiléhat k oplocence tak, aby nevznikaly případné mezery umožňující proniknutí zajíce či jiné zvěře do oplocenky.</w:t>
      </w:r>
    </w:p>
    <w:p w14:paraId="5DA4C21D" w14:textId="77777777" w:rsidR="0008217E" w:rsidRDefault="0008217E" w:rsidP="001E5198">
      <w:pPr>
        <w:tabs>
          <w:tab w:val="left" w:pos="3119"/>
        </w:tabs>
        <w:autoSpaceDE w:val="0"/>
        <w:autoSpaceDN w:val="0"/>
        <w:adjustRightInd w:val="0"/>
        <w:spacing w:after="0" w:line="240" w:lineRule="auto"/>
        <w:contextualSpacing/>
        <w:jc w:val="both"/>
        <w:rPr>
          <w:rFonts w:ascii="Arial" w:hAnsi="Arial" w:cs="Arial"/>
        </w:rPr>
      </w:pPr>
    </w:p>
    <w:p w14:paraId="79E76708" w14:textId="77777777" w:rsidR="008D04B7" w:rsidRDefault="008D04B7" w:rsidP="001673F9">
      <w:pPr>
        <w:tabs>
          <w:tab w:val="left" w:pos="3119"/>
        </w:tabs>
        <w:autoSpaceDE w:val="0"/>
        <w:autoSpaceDN w:val="0"/>
        <w:adjustRightInd w:val="0"/>
        <w:spacing w:after="0" w:line="240" w:lineRule="auto"/>
        <w:contextualSpacing/>
        <w:jc w:val="both"/>
        <w:rPr>
          <w:rFonts w:ascii="Arial" w:hAnsi="Arial" w:cs="Arial"/>
        </w:rPr>
      </w:pPr>
    </w:p>
    <w:p w14:paraId="0CFE87D0" w14:textId="655A716A" w:rsidR="0008217E" w:rsidRPr="001673F9" w:rsidRDefault="008D04B7" w:rsidP="001673F9">
      <w:pPr>
        <w:autoSpaceDE w:val="0"/>
        <w:autoSpaceDN w:val="0"/>
        <w:adjustRightInd w:val="0"/>
        <w:spacing w:after="0" w:line="240" w:lineRule="auto"/>
        <w:jc w:val="both"/>
        <w:rPr>
          <w:rFonts w:ascii="Arial" w:hAnsi="Arial" w:cs="Arial"/>
        </w:rPr>
      </w:pPr>
      <w:r w:rsidRPr="001673F9">
        <w:rPr>
          <w:rFonts w:ascii="Arial" w:hAnsi="Arial" w:cs="Arial"/>
        </w:rPr>
        <w:t>Při transportu musí být stromy chráněny před vyschnutím, přehřátím a mrazem. V případě založení na stavbě musí být rostlinný materiál po transportu uložen na odpovídajícím místě, chráněný před větrem, sluncem, mrazem a vysycháním.</w:t>
      </w:r>
    </w:p>
    <w:p w14:paraId="5E991D2E" w14:textId="243BEFB0" w:rsidR="008D04B7" w:rsidRPr="00076120" w:rsidRDefault="008D04B7" w:rsidP="001673F9">
      <w:pPr>
        <w:autoSpaceDE w:val="0"/>
        <w:autoSpaceDN w:val="0"/>
        <w:adjustRightInd w:val="0"/>
        <w:spacing w:after="0" w:line="240" w:lineRule="auto"/>
        <w:jc w:val="both"/>
        <w:rPr>
          <w:rFonts w:ascii="Arial" w:hAnsi="Arial" w:cs="Arial"/>
        </w:rPr>
      </w:pPr>
      <w:r w:rsidRPr="001673F9">
        <w:rPr>
          <w:rFonts w:ascii="Arial" w:hAnsi="Arial" w:cs="Arial"/>
        </w:rPr>
        <w:t xml:space="preserve">Pokud kořeny </w:t>
      </w:r>
      <w:proofErr w:type="spellStart"/>
      <w:r w:rsidRPr="001673F9">
        <w:rPr>
          <w:rFonts w:ascii="Arial" w:hAnsi="Arial" w:cs="Arial"/>
        </w:rPr>
        <w:t>prostokořenných</w:t>
      </w:r>
      <w:proofErr w:type="spellEnd"/>
      <w:r w:rsidRPr="001673F9">
        <w:rPr>
          <w:rFonts w:ascii="Arial" w:hAnsi="Arial" w:cs="Arial"/>
        </w:rPr>
        <w:t xml:space="preserve"> sazenic jeví známky zaschnutí, musí být před výsadbou minimálně na hodinu namočeny do vody. Délka máčení je maximálně 24 hodin.</w:t>
      </w:r>
    </w:p>
    <w:p w14:paraId="5B4F05E1" w14:textId="77777777" w:rsidR="008D04B7" w:rsidRPr="001673F9" w:rsidRDefault="008D04B7" w:rsidP="001673F9">
      <w:pPr>
        <w:autoSpaceDE w:val="0"/>
        <w:autoSpaceDN w:val="0"/>
        <w:adjustRightInd w:val="0"/>
        <w:spacing w:after="0" w:line="240" w:lineRule="auto"/>
        <w:jc w:val="both"/>
        <w:rPr>
          <w:rFonts w:ascii="Arial" w:hAnsi="Arial" w:cs="Arial"/>
        </w:rPr>
      </w:pPr>
      <w:proofErr w:type="spellStart"/>
      <w:r w:rsidRPr="001673F9">
        <w:rPr>
          <w:rFonts w:ascii="Arial" w:hAnsi="Arial" w:cs="Arial"/>
        </w:rPr>
        <w:t>Prostokořenné</w:t>
      </w:r>
      <w:proofErr w:type="spellEnd"/>
      <w:r w:rsidRPr="001673F9">
        <w:rPr>
          <w:rFonts w:ascii="Arial" w:hAnsi="Arial" w:cs="Arial"/>
        </w:rPr>
        <w:t xml:space="preserve"> stromy se vysazují tehdy, když je sazenice ve vegetačním klidu.  Kořenový krček stromu musí být usazen v rovině s terénem nebo lehce nad terén, nesmí být</w:t>
      </w:r>
    </w:p>
    <w:p w14:paraId="2FD6C53F" w14:textId="1C39F068" w:rsidR="0008217E" w:rsidRPr="00076120" w:rsidRDefault="008D04B7" w:rsidP="001673F9">
      <w:pPr>
        <w:autoSpaceDE w:val="0"/>
        <w:autoSpaceDN w:val="0"/>
        <w:adjustRightInd w:val="0"/>
        <w:spacing w:after="0" w:line="240" w:lineRule="auto"/>
        <w:jc w:val="both"/>
        <w:rPr>
          <w:rFonts w:ascii="Arial" w:hAnsi="Arial" w:cs="Arial"/>
        </w:rPr>
      </w:pPr>
      <w:r w:rsidRPr="001673F9">
        <w:rPr>
          <w:rFonts w:ascii="Arial" w:hAnsi="Arial" w:cs="Arial"/>
        </w:rPr>
        <w:t>zasypán.</w:t>
      </w:r>
      <w:r w:rsidR="00076120" w:rsidRPr="001673F9">
        <w:rPr>
          <w:rFonts w:ascii="Arial" w:hAnsi="Arial" w:cs="Arial"/>
        </w:rPr>
        <w:t xml:space="preserve"> Při výsadbě </w:t>
      </w:r>
      <w:proofErr w:type="spellStart"/>
      <w:r w:rsidR="00076120" w:rsidRPr="001673F9">
        <w:rPr>
          <w:rFonts w:ascii="Arial" w:hAnsi="Arial" w:cs="Arial"/>
        </w:rPr>
        <w:t>prostokoře</w:t>
      </w:r>
      <w:r w:rsidR="00076120">
        <w:rPr>
          <w:rFonts w:ascii="Arial" w:hAnsi="Arial" w:cs="Arial"/>
        </w:rPr>
        <w:t>n</w:t>
      </w:r>
      <w:r w:rsidR="00076120" w:rsidRPr="001673F9">
        <w:rPr>
          <w:rFonts w:ascii="Arial" w:hAnsi="Arial" w:cs="Arial"/>
        </w:rPr>
        <w:t>ných</w:t>
      </w:r>
      <w:proofErr w:type="spellEnd"/>
      <w:r w:rsidR="00076120" w:rsidRPr="001673F9">
        <w:rPr>
          <w:rFonts w:ascii="Arial" w:hAnsi="Arial" w:cs="Arial"/>
        </w:rPr>
        <w:t xml:space="preserve"> sazenic se musí postupovat tak, aby mezi kořeny nevznikaly</w:t>
      </w:r>
      <w:r w:rsidR="00076120">
        <w:rPr>
          <w:rFonts w:ascii="Arial" w:hAnsi="Arial" w:cs="Arial"/>
        </w:rPr>
        <w:t xml:space="preserve"> </w:t>
      </w:r>
      <w:r w:rsidR="00076120" w:rsidRPr="001673F9">
        <w:rPr>
          <w:rFonts w:ascii="Arial" w:hAnsi="Arial" w:cs="Arial"/>
        </w:rPr>
        <w:t>vzduchové kapsy nevyplněné substrátem</w:t>
      </w:r>
    </w:p>
    <w:p w14:paraId="1B8AF763" w14:textId="77777777" w:rsidR="0008217E" w:rsidRDefault="0008217E" w:rsidP="003812BA">
      <w:pPr>
        <w:tabs>
          <w:tab w:val="left" w:pos="3119"/>
        </w:tabs>
        <w:autoSpaceDE w:val="0"/>
        <w:autoSpaceDN w:val="0"/>
        <w:adjustRightInd w:val="0"/>
        <w:spacing w:after="0" w:line="240" w:lineRule="auto"/>
        <w:contextualSpacing/>
        <w:rPr>
          <w:rFonts w:ascii="Arial" w:hAnsi="Arial" w:cs="Arial"/>
        </w:rPr>
      </w:pPr>
    </w:p>
    <w:p w14:paraId="565F2E58" w14:textId="07F0E744" w:rsidR="00076120" w:rsidRPr="00076120" w:rsidRDefault="00076120" w:rsidP="00076120">
      <w:pPr>
        <w:autoSpaceDE w:val="0"/>
        <w:autoSpaceDN w:val="0"/>
        <w:adjustRightInd w:val="0"/>
        <w:spacing w:after="0" w:line="240" w:lineRule="auto"/>
        <w:jc w:val="both"/>
        <w:rPr>
          <w:rFonts w:ascii="Arial" w:hAnsi="Arial" w:cs="Arial"/>
        </w:rPr>
      </w:pPr>
      <w:r w:rsidRPr="001673F9">
        <w:rPr>
          <w:rFonts w:ascii="Arial" w:hAnsi="Arial" w:cs="Arial"/>
        </w:rPr>
        <w:t>Stromy od výšky 1,5 m a stromy se zapěstovanou korunou je nutné při výsadbě pevně ukotvit pro zamezení trhání kořenů při pohybech nadzemní části. Kotvení nesmí poškozovat strom.</w:t>
      </w:r>
      <w:r w:rsidRPr="00076120">
        <w:rPr>
          <w:rFonts w:ascii="Arial" w:hAnsi="Arial" w:cs="Arial"/>
        </w:rPr>
        <w:t xml:space="preserve"> </w:t>
      </w:r>
      <w:r w:rsidRPr="001673F9">
        <w:rPr>
          <w:rFonts w:ascii="Arial" w:hAnsi="Arial" w:cs="Arial"/>
        </w:rPr>
        <w:t>Úvazek musí být na kůlu zajištěn proti sklouznutí. Úvazky nesmí poškozovat kůru, ani bránit</w:t>
      </w:r>
      <w:r w:rsidRPr="00076120">
        <w:rPr>
          <w:rFonts w:ascii="Arial" w:hAnsi="Arial" w:cs="Arial"/>
        </w:rPr>
        <w:t xml:space="preserve"> </w:t>
      </w:r>
      <w:r w:rsidRPr="001673F9">
        <w:rPr>
          <w:rFonts w:ascii="Arial" w:hAnsi="Arial" w:cs="Arial"/>
        </w:rPr>
        <w:t>tloustnutí kmene. Kůly instalujeme během výsadby do otevřené výsadbové jámy, aby nedošlo k poškození kořenů.</w:t>
      </w:r>
    </w:p>
    <w:p w14:paraId="07B93597" w14:textId="18C4A030" w:rsidR="00076120" w:rsidRDefault="00076120" w:rsidP="00076120">
      <w:pPr>
        <w:autoSpaceDE w:val="0"/>
        <w:autoSpaceDN w:val="0"/>
        <w:adjustRightInd w:val="0"/>
        <w:spacing w:after="0" w:line="240" w:lineRule="auto"/>
        <w:rPr>
          <w:rFonts w:ascii="Arial" w:hAnsi="Arial" w:cs="Arial"/>
        </w:rPr>
      </w:pPr>
      <w:r w:rsidRPr="001673F9">
        <w:rPr>
          <w:rFonts w:ascii="Arial" w:hAnsi="Arial" w:cs="Arial"/>
        </w:rPr>
        <w:t xml:space="preserve">Vysazené stromy </w:t>
      </w:r>
      <w:proofErr w:type="spellStart"/>
      <w:r w:rsidRPr="001673F9">
        <w:rPr>
          <w:rFonts w:ascii="Arial" w:hAnsi="Arial" w:cs="Arial"/>
        </w:rPr>
        <w:t>zamulčovat</w:t>
      </w:r>
      <w:proofErr w:type="spellEnd"/>
      <w:r w:rsidRPr="001673F9">
        <w:rPr>
          <w:rFonts w:ascii="Arial" w:hAnsi="Arial" w:cs="Arial"/>
        </w:rPr>
        <w:t xml:space="preserve"> vrstvou 80–100 mm mulčovacího materiálu. Mulč by</w:t>
      </w:r>
      <w:r>
        <w:rPr>
          <w:rFonts w:ascii="Arial" w:hAnsi="Arial" w:cs="Arial"/>
        </w:rPr>
        <w:t xml:space="preserve"> </w:t>
      </w:r>
      <w:r w:rsidRPr="001673F9">
        <w:rPr>
          <w:rFonts w:ascii="Arial" w:hAnsi="Arial" w:cs="Arial"/>
        </w:rPr>
        <w:t>neměl být v</w:t>
      </w:r>
      <w:r>
        <w:rPr>
          <w:rFonts w:ascii="Arial" w:hAnsi="Arial" w:cs="Arial"/>
        </w:rPr>
        <w:t> </w:t>
      </w:r>
      <w:r w:rsidRPr="001673F9">
        <w:rPr>
          <w:rFonts w:ascii="Arial" w:hAnsi="Arial" w:cs="Arial"/>
        </w:rPr>
        <w:t>přímém kontaktu s</w:t>
      </w:r>
      <w:r>
        <w:rPr>
          <w:rFonts w:ascii="Arial" w:hAnsi="Arial" w:cs="Arial"/>
        </w:rPr>
        <w:t> </w:t>
      </w:r>
      <w:r w:rsidRPr="001673F9">
        <w:rPr>
          <w:rFonts w:ascii="Arial" w:hAnsi="Arial" w:cs="Arial"/>
        </w:rPr>
        <w:t>kmenem.</w:t>
      </w:r>
    </w:p>
    <w:p w14:paraId="2096A13E" w14:textId="77777777" w:rsidR="00076120" w:rsidRDefault="00076120" w:rsidP="00076120">
      <w:pPr>
        <w:autoSpaceDE w:val="0"/>
        <w:autoSpaceDN w:val="0"/>
        <w:adjustRightInd w:val="0"/>
        <w:spacing w:after="0" w:line="240" w:lineRule="auto"/>
        <w:rPr>
          <w:rFonts w:ascii="Arial" w:hAnsi="Arial" w:cs="Arial"/>
        </w:rPr>
      </w:pPr>
    </w:p>
    <w:p w14:paraId="61E7A6F8" w14:textId="651FA5D2" w:rsidR="00076120" w:rsidRPr="00076120" w:rsidRDefault="00076120" w:rsidP="001673F9">
      <w:pPr>
        <w:autoSpaceDE w:val="0"/>
        <w:autoSpaceDN w:val="0"/>
        <w:adjustRightInd w:val="0"/>
        <w:spacing w:after="0" w:line="240" w:lineRule="auto"/>
        <w:rPr>
          <w:rFonts w:ascii="Arial" w:hAnsi="Arial" w:cs="Arial"/>
        </w:rPr>
      </w:pPr>
      <w:r>
        <w:rPr>
          <w:rFonts w:ascii="Arial" w:hAnsi="Arial" w:cs="Arial"/>
        </w:rPr>
        <w:t>Bližší popis viz projektová dokumentace – stavební objekt SO 03 – náhradní výsadba.</w:t>
      </w:r>
    </w:p>
    <w:p w14:paraId="540E8E3A" w14:textId="77777777" w:rsidR="00076120" w:rsidRPr="00076120" w:rsidRDefault="00076120" w:rsidP="003812BA">
      <w:pPr>
        <w:tabs>
          <w:tab w:val="left" w:pos="3119"/>
        </w:tabs>
        <w:autoSpaceDE w:val="0"/>
        <w:autoSpaceDN w:val="0"/>
        <w:adjustRightInd w:val="0"/>
        <w:spacing w:after="0" w:line="240" w:lineRule="auto"/>
        <w:contextualSpacing/>
        <w:rPr>
          <w:rFonts w:ascii="Arial" w:hAnsi="Arial" w:cs="Arial"/>
        </w:rPr>
      </w:pPr>
    </w:p>
    <w:p w14:paraId="7BA47A8C" w14:textId="77777777" w:rsidR="00076120" w:rsidRDefault="00076120" w:rsidP="003812BA">
      <w:pPr>
        <w:tabs>
          <w:tab w:val="left" w:pos="3119"/>
        </w:tabs>
        <w:autoSpaceDE w:val="0"/>
        <w:autoSpaceDN w:val="0"/>
        <w:adjustRightInd w:val="0"/>
        <w:spacing w:after="0" w:line="240" w:lineRule="auto"/>
        <w:contextualSpacing/>
        <w:rPr>
          <w:rFonts w:ascii="Arial" w:hAnsi="Arial" w:cs="Arial"/>
        </w:rPr>
      </w:pPr>
    </w:p>
    <w:p w14:paraId="2C651DE4" w14:textId="7F3125FA" w:rsidR="00E06B7A" w:rsidRDefault="00E06B7A" w:rsidP="001673F9">
      <w:pPr>
        <w:tabs>
          <w:tab w:val="left" w:pos="3119"/>
        </w:tabs>
        <w:autoSpaceDE w:val="0"/>
        <w:autoSpaceDN w:val="0"/>
        <w:adjustRightInd w:val="0"/>
        <w:spacing w:after="0" w:line="240" w:lineRule="auto"/>
        <w:contextualSpacing/>
        <w:rPr>
          <w:rFonts w:ascii="Arial" w:hAnsi="Arial" w:cs="Arial"/>
        </w:rPr>
      </w:pPr>
      <w:r>
        <w:rPr>
          <w:rFonts w:ascii="Arial" w:hAnsi="Arial" w:cs="Arial"/>
        </w:rPr>
        <w:t xml:space="preserve">Tento </w:t>
      </w:r>
      <w:r w:rsidRPr="001673F9">
        <w:rPr>
          <w:rFonts w:ascii="Arial" w:hAnsi="Arial" w:cs="Arial"/>
          <w:b/>
          <w:bCs/>
        </w:rPr>
        <w:t>SO 03 – Výsadby</w:t>
      </w:r>
      <w:r>
        <w:rPr>
          <w:rFonts w:ascii="Arial" w:hAnsi="Arial" w:cs="Arial"/>
        </w:rPr>
        <w:t xml:space="preserve"> bude hrazen z dotací – z Programu rozvoje venkova.</w:t>
      </w:r>
    </w:p>
    <w:p w14:paraId="0DDCFE20" w14:textId="77777777" w:rsidR="00E06B7A" w:rsidRDefault="00E06B7A" w:rsidP="00E06B7A">
      <w:pPr>
        <w:autoSpaceDE w:val="0"/>
        <w:autoSpaceDN w:val="0"/>
        <w:adjustRightInd w:val="0"/>
        <w:spacing w:after="0" w:line="240" w:lineRule="auto"/>
        <w:contextualSpacing/>
        <w:rPr>
          <w:rFonts w:ascii="Arial" w:hAnsi="Arial" w:cs="Arial"/>
        </w:rPr>
      </w:pPr>
    </w:p>
    <w:p w14:paraId="1468EE8B" w14:textId="40DAE17D" w:rsidR="00E06B7A" w:rsidRPr="00E06B7A" w:rsidRDefault="00E06B7A" w:rsidP="00E06B7A">
      <w:pPr>
        <w:rPr>
          <w:rFonts w:ascii="Arial" w:hAnsi="Arial" w:cs="Arial"/>
        </w:rPr>
      </w:pPr>
    </w:p>
    <w:sectPr w:rsidR="00E06B7A" w:rsidRPr="00E06B7A" w:rsidSect="001673F9">
      <w:headerReference w:type="default" r:id="rId18"/>
      <w:footerReference w:type="default" r:id="rId19"/>
      <w:headerReference w:type="first" r:id="rId20"/>
      <w:footerReference w:type="first" r:id="rId21"/>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8B180" w14:textId="77777777" w:rsidR="00413BA9" w:rsidRDefault="00413BA9" w:rsidP="006C3D15">
      <w:pPr>
        <w:spacing w:after="0" w:line="240" w:lineRule="auto"/>
      </w:pPr>
      <w:r>
        <w:separator/>
      </w:r>
    </w:p>
  </w:endnote>
  <w:endnote w:type="continuationSeparator" w:id="0">
    <w:p w14:paraId="0E2E6314" w14:textId="77777777" w:rsidR="00413BA9" w:rsidRDefault="00413BA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Pr="001673F9">
          <w:rPr>
            <w:rFonts w:ascii="Arial" w:hAnsi="Arial" w:cs="Arial"/>
            <w:highlight w:val="yellow"/>
          </w:rPr>
          <w:t>2</w:t>
        </w:r>
        <w:r w:rsidR="00971331" w:rsidRPr="001673F9">
          <w:rPr>
            <w:rFonts w:ascii="Arial" w:hAnsi="Arial" w:cs="Arial"/>
            <w:highlight w:val="yellow"/>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6EBF02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5" name="Obrázek 5"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w:t>
    </w:r>
    <w:r w:rsidRPr="001673F9">
      <w:rPr>
        <w:rFonts w:ascii="Arial" w:hAnsi="Arial" w:cs="Arial"/>
        <w:highlight w:val="yellow"/>
      </w:rPr>
      <w:t>2</w:t>
    </w:r>
    <w:r w:rsidR="00442775">
      <w:rPr>
        <w:rFonts w:ascii="Arial" w:hAnsi="Arial" w:cs="Arial"/>
        <w:highlight w:val="yellow"/>
      </w:rPr>
      <w:t>3</w:t>
    </w:r>
    <w:r>
      <w:t xml:space="preserve">                                  </w:t>
    </w:r>
    <w:r>
      <w:rPr>
        <w:noProof/>
        <w:lang w:eastAsia="cs-CZ"/>
      </w:rPr>
      <w:drawing>
        <wp:inline distT="0" distB="0" distL="0" distR="0" wp14:anchorId="50F6593C" wp14:editId="15CA30E9">
          <wp:extent cx="1590675" cy="6572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68781" w14:textId="77777777" w:rsidR="00413BA9" w:rsidRDefault="00413BA9" w:rsidP="006C3D15">
      <w:pPr>
        <w:spacing w:after="0" w:line="240" w:lineRule="auto"/>
      </w:pPr>
      <w:r>
        <w:separator/>
      </w:r>
    </w:p>
  </w:footnote>
  <w:footnote w:type="continuationSeparator" w:id="0">
    <w:p w14:paraId="2C65AFA8" w14:textId="77777777" w:rsidR="00413BA9" w:rsidRDefault="00413BA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4863" w14:textId="1ACFAA19" w:rsidR="00971588" w:rsidRDefault="00971588" w:rsidP="001673F9">
    <w:pPr>
      <w:pStyle w:val="Zhlav"/>
      <w:ind w:left="4956"/>
      <w:jc w:val="right"/>
      <w:rPr>
        <w:rFonts w:ascii="Arial" w:hAnsi="Arial" w:cs="Arial"/>
      </w:rPr>
    </w:pPr>
    <w:r>
      <w:rPr>
        <w:rFonts w:ascii="Arial" w:hAnsi="Arial" w:cs="Arial"/>
      </w:rPr>
      <w:t>UID dokumentu:</w:t>
    </w:r>
  </w:p>
  <w:p w14:paraId="4C232E42" w14:textId="26A9A6F2" w:rsidR="00C6775C" w:rsidRDefault="00C6775C" w:rsidP="001673F9">
    <w:pPr>
      <w:pStyle w:val="Zhlav"/>
      <w:ind w:left="4956"/>
      <w:jc w:val="right"/>
      <w:rPr>
        <w:rFonts w:ascii="Arial" w:hAnsi="Arial" w:cs="Arial"/>
      </w:rPr>
    </w:pPr>
    <w:r w:rsidRPr="00800EE4">
      <w:rPr>
        <w:rFonts w:ascii="Arial" w:hAnsi="Arial" w:cs="Arial"/>
      </w:rPr>
      <w:t>Č. objednatele:</w:t>
    </w:r>
  </w:p>
  <w:p w14:paraId="7CB26713" w14:textId="28E2449E" w:rsidR="00C6775C" w:rsidRPr="00800EE4" w:rsidRDefault="00C6775C" w:rsidP="001673F9">
    <w:pPr>
      <w:pStyle w:val="Zhlav"/>
      <w:tabs>
        <w:tab w:val="clear" w:pos="4536"/>
        <w:tab w:val="center" w:pos="4962"/>
      </w:tabs>
      <w:jc w:val="right"/>
      <w:rPr>
        <w:rFonts w:ascii="Arial" w:hAnsi="Arial" w:cs="Arial"/>
      </w:rPr>
    </w:pPr>
    <w:r w:rsidRPr="00800EE4">
      <w:rPr>
        <w:rFonts w:ascii="Arial" w:hAnsi="Arial" w:cs="Arial"/>
      </w:rPr>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5"/>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6"/>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 w:numId="48" w16cid:durableId="1618288983">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1182"/>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120"/>
    <w:rsid w:val="00076B04"/>
    <w:rsid w:val="00076B45"/>
    <w:rsid w:val="00080D4E"/>
    <w:rsid w:val="0008217E"/>
    <w:rsid w:val="00085EA6"/>
    <w:rsid w:val="00090E2E"/>
    <w:rsid w:val="0009123B"/>
    <w:rsid w:val="00092614"/>
    <w:rsid w:val="0009437F"/>
    <w:rsid w:val="00095434"/>
    <w:rsid w:val="000A37DE"/>
    <w:rsid w:val="000C176D"/>
    <w:rsid w:val="000C24AB"/>
    <w:rsid w:val="000D63DC"/>
    <w:rsid w:val="000F7B11"/>
    <w:rsid w:val="00120499"/>
    <w:rsid w:val="001216DB"/>
    <w:rsid w:val="001274A9"/>
    <w:rsid w:val="001339B7"/>
    <w:rsid w:val="00137C2B"/>
    <w:rsid w:val="0014133A"/>
    <w:rsid w:val="0014530C"/>
    <w:rsid w:val="001470A4"/>
    <w:rsid w:val="001508D8"/>
    <w:rsid w:val="001529B2"/>
    <w:rsid w:val="00154381"/>
    <w:rsid w:val="001617A9"/>
    <w:rsid w:val="00164AFC"/>
    <w:rsid w:val="00166C7E"/>
    <w:rsid w:val="001673F9"/>
    <w:rsid w:val="001700D0"/>
    <w:rsid w:val="00174584"/>
    <w:rsid w:val="00174642"/>
    <w:rsid w:val="00180B58"/>
    <w:rsid w:val="001838C4"/>
    <w:rsid w:val="00185C73"/>
    <w:rsid w:val="00186C57"/>
    <w:rsid w:val="001947C1"/>
    <w:rsid w:val="001A46FA"/>
    <w:rsid w:val="001A54C6"/>
    <w:rsid w:val="001B4C7F"/>
    <w:rsid w:val="001C0619"/>
    <w:rsid w:val="001C5C37"/>
    <w:rsid w:val="001E2B5B"/>
    <w:rsid w:val="001E3AD2"/>
    <w:rsid w:val="001E5198"/>
    <w:rsid w:val="001F057D"/>
    <w:rsid w:val="001F0AFC"/>
    <w:rsid w:val="001F7F5E"/>
    <w:rsid w:val="00212C43"/>
    <w:rsid w:val="00213302"/>
    <w:rsid w:val="00214F17"/>
    <w:rsid w:val="002233A6"/>
    <w:rsid w:val="00225620"/>
    <w:rsid w:val="00233C77"/>
    <w:rsid w:val="0024003C"/>
    <w:rsid w:val="002449A1"/>
    <w:rsid w:val="00244C1D"/>
    <w:rsid w:val="00245C7B"/>
    <w:rsid w:val="00246F6F"/>
    <w:rsid w:val="0026468F"/>
    <w:rsid w:val="00267CC8"/>
    <w:rsid w:val="0027483C"/>
    <w:rsid w:val="00286474"/>
    <w:rsid w:val="002864DA"/>
    <w:rsid w:val="00286890"/>
    <w:rsid w:val="00286E2A"/>
    <w:rsid w:val="00287B76"/>
    <w:rsid w:val="00292FA6"/>
    <w:rsid w:val="002A0E91"/>
    <w:rsid w:val="002A11FC"/>
    <w:rsid w:val="002B248C"/>
    <w:rsid w:val="002B4145"/>
    <w:rsid w:val="002C1CE7"/>
    <w:rsid w:val="002C4BD8"/>
    <w:rsid w:val="002C6D0C"/>
    <w:rsid w:val="002D1000"/>
    <w:rsid w:val="002D5D76"/>
    <w:rsid w:val="002E08DD"/>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633F"/>
    <w:rsid w:val="00357769"/>
    <w:rsid w:val="00360125"/>
    <w:rsid w:val="003812BA"/>
    <w:rsid w:val="00381351"/>
    <w:rsid w:val="0038344C"/>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3BA9"/>
    <w:rsid w:val="00414852"/>
    <w:rsid w:val="0042192D"/>
    <w:rsid w:val="00423C70"/>
    <w:rsid w:val="00426945"/>
    <w:rsid w:val="00427BAD"/>
    <w:rsid w:val="00433C9B"/>
    <w:rsid w:val="00442775"/>
    <w:rsid w:val="004449CC"/>
    <w:rsid w:val="00446E5D"/>
    <w:rsid w:val="0046199C"/>
    <w:rsid w:val="00462662"/>
    <w:rsid w:val="00463206"/>
    <w:rsid w:val="00463DA1"/>
    <w:rsid w:val="00472302"/>
    <w:rsid w:val="00475B1D"/>
    <w:rsid w:val="00484897"/>
    <w:rsid w:val="00486CA2"/>
    <w:rsid w:val="0049146B"/>
    <w:rsid w:val="00495A8D"/>
    <w:rsid w:val="004A5A45"/>
    <w:rsid w:val="004A6E93"/>
    <w:rsid w:val="004B0D74"/>
    <w:rsid w:val="004B3892"/>
    <w:rsid w:val="004C1E11"/>
    <w:rsid w:val="004C5C46"/>
    <w:rsid w:val="004C5E36"/>
    <w:rsid w:val="004D19FE"/>
    <w:rsid w:val="004D7F5C"/>
    <w:rsid w:val="004F0679"/>
    <w:rsid w:val="004F49CE"/>
    <w:rsid w:val="00502776"/>
    <w:rsid w:val="005133F9"/>
    <w:rsid w:val="00513F96"/>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A447B"/>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2493B"/>
    <w:rsid w:val="00630CB4"/>
    <w:rsid w:val="0064152B"/>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C11C1"/>
    <w:rsid w:val="006C3825"/>
    <w:rsid w:val="006C3D15"/>
    <w:rsid w:val="006C7FA1"/>
    <w:rsid w:val="006F4416"/>
    <w:rsid w:val="006F4EEA"/>
    <w:rsid w:val="00710CD1"/>
    <w:rsid w:val="007220A5"/>
    <w:rsid w:val="0073434C"/>
    <w:rsid w:val="00735A29"/>
    <w:rsid w:val="007454E6"/>
    <w:rsid w:val="00745CF0"/>
    <w:rsid w:val="00755995"/>
    <w:rsid w:val="007637B1"/>
    <w:rsid w:val="00774494"/>
    <w:rsid w:val="00775C8E"/>
    <w:rsid w:val="0077701B"/>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04B7"/>
    <w:rsid w:val="008D27B1"/>
    <w:rsid w:val="008D4E02"/>
    <w:rsid w:val="008E3E17"/>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1588"/>
    <w:rsid w:val="009725BB"/>
    <w:rsid w:val="00972E6C"/>
    <w:rsid w:val="00973A5E"/>
    <w:rsid w:val="0097548C"/>
    <w:rsid w:val="00975F46"/>
    <w:rsid w:val="00977CEF"/>
    <w:rsid w:val="009812A0"/>
    <w:rsid w:val="00987059"/>
    <w:rsid w:val="00996C21"/>
    <w:rsid w:val="009A0055"/>
    <w:rsid w:val="009A2D08"/>
    <w:rsid w:val="009A6F40"/>
    <w:rsid w:val="009B3B28"/>
    <w:rsid w:val="009B6F8D"/>
    <w:rsid w:val="009C3DEA"/>
    <w:rsid w:val="009C7747"/>
    <w:rsid w:val="009D7F89"/>
    <w:rsid w:val="009E69C2"/>
    <w:rsid w:val="00A01A4E"/>
    <w:rsid w:val="00A02BF6"/>
    <w:rsid w:val="00A05DAF"/>
    <w:rsid w:val="00A1019C"/>
    <w:rsid w:val="00A14282"/>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A0B7B"/>
    <w:rsid w:val="00AA1804"/>
    <w:rsid w:val="00AA229E"/>
    <w:rsid w:val="00AA5B34"/>
    <w:rsid w:val="00AB31C2"/>
    <w:rsid w:val="00AB34FD"/>
    <w:rsid w:val="00AB4746"/>
    <w:rsid w:val="00AC013F"/>
    <w:rsid w:val="00AC6C17"/>
    <w:rsid w:val="00AD4B7A"/>
    <w:rsid w:val="00AF549E"/>
    <w:rsid w:val="00B04178"/>
    <w:rsid w:val="00B22AED"/>
    <w:rsid w:val="00B23ECB"/>
    <w:rsid w:val="00B24C0A"/>
    <w:rsid w:val="00B2555E"/>
    <w:rsid w:val="00B3223D"/>
    <w:rsid w:val="00B329D2"/>
    <w:rsid w:val="00B37F9A"/>
    <w:rsid w:val="00B4470E"/>
    <w:rsid w:val="00B45A40"/>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561A"/>
    <w:rsid w:val="00C275E5"/>
    <w:rsid w:val="00C32DE0"/>
    <w:rsid w:val="00C3762E"/>
    <w:rsid w:val="00C4071F"/>
    <w:rsid w:val="00C446FB"/>
    <w:rsid w:val="00C54433"/>
    <w:rsid w:val="00C565CB"/>
    <w:rsid w:val="00C6775C"/>
    <w:rsid w:val="00C67A38"/>
    <w:rsid w:val="00C70C20"/>
    <w:rsid w:val="00C8483D"/>
    <w:rsid w:val="00C8524F"/>
    <w:rsid w:val="00C9020E"/>
    <w:rsid w:val="00C91D36"/>
    <w:rsid w:val="00C93D07"/>
    <w:rsid w:val="00CA3895"/>
    <w:rsid w:val="00CA485A"/>
    <w:rsid w:val="00CA5587"/>
    <w:rsid w:val="00CA6541"/>
    <w:rsid w:val="00CB01DF"/>
    <w:rsid w:val="00CC260C"/>
    <w:rsid w:val="00CC2DAF"/>
    <w:rsid w:val="00CC3134"/>
    <w:rsid w:val="00CC70FE"/>
    <w:rsid w:val="00CD29B7"/>
    <w:rsid w:val="00CD3479"/>
    <w:rsid w:val="00CE473C"/>
    <w:rsid w:val="00CE68AA"/>
    <w:rsid w:val="00CF3234"/>
    <w:rsid w:val="00D05F3E"/>
    <w:rsid w:val="00D0650D"/>
    <w:rsid w:val="00D118A4"/>
    <w:rsid w:val="00D1443A"/>
    <w:rsid w:val="00D25F6F"/>
    <w:rsid w:val="00D34A03"/>
    <w:rsid w:val="00D37274"/>
    <w:rsid w:val="00D431E0"/>
    <w:rsid w:val="00D457A1"/>
    <w:rsid w:val="00D56F7A"/>
    <w:rsid w:val="00D61822"/>
    <w:rsid w:val="00D61C3D"/>
    <w:rsid w:val="00D6259E"/>
    <w:rsid w:val="00D654B4"/>
    <w:rsid w:val="00D71AEB"/>
    <w:rsid w:val="00D83393"/>
    <w:rsid w:val="00D83B48"/>
    <w:rsid w:val="00D956C3"/>
    <w:rsid w:val="00DA255B"/>
    <w:rsid w:val="00DA6EB8"/>
    <w:rsid w:val="00DB0CBA"/>
    <w:rsid w:val="00DC4C72"/>
    <w:rsid w:val="00DC4E6A"/>
    <w:rsid w:val="00DC585A"/>
    <w:rsid w:val="00DD3251"/>
    <w:rsid w:val="00DD36B5"/>
    <w:rsid w:val="00DD5B9C"/>
    <w:rsid w:val="00DD68E3"/>
    <w:rsid w:val="00DD6C36"/>
    <w:rsid w:val="00DD6C3C"/>
    <w:rsid w:val="00DD7BC3"/>
    <w:rsid w:val="00DF0BC5"/>
    <w:rsid w:val="00DF4C82"/>
    <w:rsid w:val="00DF5C29"/>
    <w:rsid w:val="00DF6A24"/>
    <w:rsid w:val="00E01390"/>
    <w:rsid w:val="00E0363B"/>
    <w:rsid w:val="00E05E6B"/>
    <w:rsid w:val="00E06B7A"/>
    <w:rsid w:val="00E234E7"/>
    <w:rsid w:val="00E23E3E"/>
    <w:rsid w:val="00E2422B"/>
    <w:rsid w:val="00E30146"/>
    <w:rsid w:val="00E350AF"/>
    <w:rsid w:val="00E4231F"/>
    <w:rsid w:val="00E43AB1"/>
    <w:rsid w:val="00E45A0F"/>
    <w:rsid w:val="00E46219"/>
    <w:rsid w:val="00E50958"/>
    <w:rsid w:val="00E51C2C"/>
    <w:rsid w:val="00E52A2C"/>
    <w:rsid w:val="00E6175B"/>
    <w:rsid w:val="00E713BB"/>
    <w:rsid w:val="00E73632"/>
    <w:rsid w:val="00E81E0A"/>
    <w:rsid w:val="00E842DC"/>
    <w:rsid w:val="00E95AB1"/>
    <w:rsid w:val="00E9686E"/>
    <w:rsid w:val="00EA4879"/>
    <w:rsid w:val="00EB2645"/>
    <w:rsid w:val="00ED2025"/>
    <w:rsid w:val="00ED6238"/>
    <w:rsid w:val="00EF6D19"/>
    <w:rsid w:val="00EF7BC6"/>
    <w:rsid w:val="00F01DB3"/>
    <w:rsid w:val="00F02DE9"/>
    <w:rsid w:val="00F05046"/>
    <w:rsid w:val="00F05B5A"/>
    <w:rsid w:val="00F1111B"/>
    <w:rsid w:val="00F25372"/>
    <w:rsid w:val="00F26DA0"/>
    <w:rsid w:val="00F323EE"/>
    <w:rsid w:val="00F33377"/>
    <w:rsid w:val="00F33F95"/>
    <w:rsid w:val="00F37354"/>
    <w:rsid w:val="00F5095A"/>
    <w:rsid w:val="00F5177A"/>
    <w:rsid w:val="00F52265"/>
    <w:rsid w:val="00F61279"/>
    <w:rsid w:val="00F6292D"/>
    <w:rsid w:val="00F6302C"/>
    <w:rsid w:val="00F66571"/>
    <w:rsid w:val="00F83525"/>
    <w:rsid w:val="00F8737C"/>
    <w:rsid w:val="00F90189"/>
    <w:rsid w:val="00FB7B5D"/>
    <w:rsid w:val="00FC4053"/>
    <w:rsid w:val="00FC4B52"/>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519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Odrky">
    <w:name w:val="Odrážky ..."/>
    <w:basedOn w:val="Normln"/>
    <w:link w:val="OdrkyChar"/>
    <w:qFormat/>
    <w:rsid w:val="00E06B7A"/>
    <w:pPr>
      <w:numPr>
        <w:numId w:val="48"/>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E06B7A"/>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e.pavl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23</Pages>
  <Words>9666</Words>
  <Characters>57034</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Žáková Petra Ing.</cp:lastModifiedBy>
  <cp:revision>46</cp:revision>
  <cp:lastPrinted>2016-02-25T13:17:00Z</cp:lastPrinted>
  <dcterms:created xsi:type="dcterms:W3CDTF">2024-03-18T11:35:00Z</dcterms:created>
  <dcterms:modified xsi:type="dcterms:W3CDTF">2024-05-29T11:07:00Z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